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42329DD1"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9C7EF6">
        <w:t xml:space="preserve"> </w:t>
      </w:r>
      <w:r w:rsidR="00E77FBC" w:rsidRPr="00F1784D">
        <w:t>10</w:t>
      </w:r>
      <w:r w:rsidR="00B02257">
        <w:t>7</w:t>
      </w:r>
      <w:r w:rsidRPr="00F1784D">
        <w:tab/>
      </w:r>
      <w:r w:rsidR="004B60B9" w:rsidRPr="00D97A6F">
        <w:rPr>
          <w:szCs w:val="24"/>
        </w:rPr>
        <w:t>R4-</w:t>
      </w:r>
      <w:r w:rsidR="006D1D65" w:rsidRPr="00D97A6F">
        <w:rPr>
          <w:szCs w:val="24"/>
        </w:rPr>
        <w:t>2</w:t>
      </w:r>
      <w:r w:rsidR="008C2F02">
        <w:rPr>
          <w:szCs w:val="24"/>
        </w:rPr>
        <w:t>3</w:t>
      </w:r>
      <w:r w:rsidR="009C7EF6">
        <w:rPr>
          <w:szCs w:val="24"/>
        </w:rPr>
        <w:t>0</w:t>
      </w:r>
      <w:r w:rsidR="0089794F">
        <w:rPr>
          <w:szCs w:val="24"/>
        </w:rPr>
        <w:t>8936</w:t>
      </w:r>
    </w:p>
    <w:p w14:paraId="65F55581" w14:textId="516CBDDA" w:rsidR="008A22CF" w:rsidRPr="00F1784D" w:rsidRDefault="009C7EF6" w:rsidP="003F1507">
      <w:pPr>
        <w:pStyle w:val="3GPPHeader"/>
      </w:pPr>
      <w:r w:rsidRPr="009C7EF6">
        <w:t>Incheon, KR, May 22 – May 26, 2023</w:t>
      </w:r>
    </w:p>
    <w:p w14:paraId="33FF9A3D" w14:textId="0D91907D" w:rsidR="00894FD6" w:rsidRDefault="008A22CF" w:rsidP="00C91E05">
      <w:pPr>
        <w:pStyle w:val="3GPPHeader"/>
        <w:rPr>
          <w:sz w:val="22"/>
        </w:rPr>
      </w:pPr>
      <w:r w:rsidRPr="00F1784D">
        <w:rPr>
          <w:sz w:val="22"/>
        </w:rPr>
        <w:t>Agenda Item:</w:t>
      </w:r>
      <w:r w:rsidRPr="00F1784D">
        <w:rPr>
          <w:sz w:val="22"/>
        </w:rPr>
        <w:tab/>
      </w:r>
      <w:r w:rsidR="004B6CFE">
        <w:rPr>
          <w:sz w:val="22"/>
        </w:rPr>
        <w:t>8</w:t>
      </w:r>
      <w:r w:rsidR="002C52B3" w:rsidRPr="00F1784D">
        <w:rPr>
          <w:sz w:val="22"/>
        </w:rPr>
        <w:t>.</w:t>
      </w:r>
      <w:r w:rsidR="004B6CFE">
        <w:rPr>
          <w:sz w:val="22"/>
        </w:rPr>
        <w:t>5</w:t>
      </w:r>
      <w:r w:rsidR="002C52B3" w:rsidRPr="00F1784D">
        <w:rPr>
          <w:sz w:val="22"/>
        </w:rPr>
        <w:t>.</w:t>
      </w:r>
      <w:r w:rsidR="004B6CFE">
        <w:rPr>
          <w:sz w:val="22"/>
        </w:rPr>
        <w:t>3</w:t>
      </w:r>
      <w:r w:rsidR="009B0D99">
        <w:rPr>
          <w:sz w:val="22"/>
        </w:rPr>
        <w:t>.</w:t>
      </w:r>
      <w:r w:rsidR="004B6CFE">
        <w:rPr>
          <w:sz w:val="22"/>
        </w:rPr>
        <w:t>1</w:t>
      </w:r>
      <w:r w:rsidR="00FE5383">
        <w:rPr>
          <w:sz w:val="22"/>
        </w:rPr>
        <w:t>.</w:t>
      </w:r>
      <w:r w:rsidR="007B01F9">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69039701" w:rsidR="008A22CF" w:rsidRPr="00F1784D" w:rsidRDefault="008A22CF" w:rsidP="008A22CF">
      <w:pPr>
        <w:pStyle w:val="3GPPHeader"/>
        <w:rPr>
          <w:sz w:val="22"/>
        </w:rPr>
      </w:pPr>
      <w:r w:rsidRPr="00F1784D">
        <w:rPr>
          <w:sz w:val="22"/>
        </w:rPr>
        <w:t>Title:</w:t>
      </w:r>
      <w:r w:rsidRPr="00F1784D">
        <w:rPr>
          <w:sz w:val="22"/>
        </w:rPr>
        <w:tab/>
      </w:r>
      <w:r w:rsidR="00005039">
        <w:rPr>
          <w:sz w:val="22"/>
        </w:rPr>
        <w:t xml:space="preserve">Remaining issues on </w:t>
      </w:r>
      <w:r w:rsidR="007B01F9">
        <w:rPr>
          <w:sz w:val="22"/>
        </w:rPr>
        <w:t>general aspects</w:t>
      </w:r>
      <w:r w:rsidR="00005039">
        <w:rPr>
          <w:sz w:val="22"/>
        </w:rPr>
        <w:t xml:space="preserve"> for 8 Rx </w:t>
      </w:r>
      <w:r w:rsidR="00CE3581">
        <w:rPr>
          <w:sz w:val="22"/>
        </w:rPr>
        <w:t xml:space="preserve">in FR1 </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3336E4B1" w14:textId="06E8E582" w:rsidR="007F40BB" w:rsidRDefault="00086536" w:rsidP="00F564A8">
      <w:pPr>
        <w:jc w:val="both"/>
      </w:pPr>
      <w:r>
        <w:t>In this draft, we go through the remaining issues on general aspects. We examine the applicability rules for PDSCH and CSI tests.</w:t>
      </w:r>
    </w:p>
    <w:p w14:paraId="2FB96AF1" w14:textId="77777777" w:rsidR="00B97E56" w:rsidRDefault="00B97E56" w:rsidP="00F564A8">
      <w:pPr>
        <w:jc w:val="both"/>
      </w:pPr>
    </w:p>
    <w:tbl>
      <w:tblPr>
        <w:tblStyle w:val="TableGrid"/>
        <w:tblW w:w="0" w:type="auto"/>
        <w:tblLook w:val="04A0" w:firstRow="1" w:lastRow="0" w:firstColumn="1" w:lastColumn="0" w:noHBand="0" w:noVBand="1"/>
      </w:tblPr>
      <w:tblGrid>
        <w:gridCol w:w="9350"/>
      </w:tblGrid>
      <w:tr w:rsidR="00000C4C" w:rsidRPr="001E1459" w14:paraId="16D6A1AB" w14:textId="77777777" w:rsidTr="00E9391B">
        <w:tc>
          <w:tcPr>
            <w:tcW w:w="9350" w:type="dxa"/>
          </w:tcPr>
          <w:p w14:paraId="3D2E92E1" w14:textId="77777777" w:rsidR="0078424E" w:rsidRPr="00953377" w:rsidRDefault="0078424E" w:rsidP="0078424E">
            <w:pPr>
              <w:rPr>
                <w:rFonts w:eastAsia="Malgun Gothic"/>
                <w:b/>
                <w:u w:val="single"/>
                <w:lang w:eastAsia="ko-KR"/>
              </w:rPr>
            </w:pPr>
            <w:bookmarkStart w:id="1" w:name="_Hlk127266267"/>
            <w:r w:rsidRPr="00D25B78">
              <w:rPr>
                <w:b/>
                <w:u w:val="single"/>
                <w:lang w:eastAsia="ko-KR"/>
              </w:rPr>
              <w:t>Issue 1-</w:t>
            </w:r>
            <w:r>
              <w:rPr>
                <w:b/>
                <w:u w:val="single"/>
                <w:lang w:eastAsia="ko-KR"/>
              </w:rPr>
              <w:t>4:</w:t>
            </w:r>
            <w:r w:rsidRPr="00D25B78">
              <w:rPr>
                <w:b/>
                <w:u w:val="single"/>
                <w:lang w:eastAsia="ko-KR"/>
              </w:rPr>
              <w:t xml:space="preserve"> </w:t>
            </w:r>
            <w:r>
              <w:rPr>
                <w:b/>
                <w:u w:val="single"/>
                <w:lang w:eastAsia="ko-KR"/>
              </w:rPr>
              <w:t>Applicability rules for PDSCH</w:t>
            </w:r>
          </w:p>
          <w:p w14:paraId="3EC5A41F" w14:textId="77777777" w:rsidR="0078424E" w:rsidRDefault="0078424E" w:rsidP="0078424E">
            <w:pPr>
              <w:pStyle w:val="ListParagraph"/>
              <w:numPr>
                <w:ilvl w:val="1"/>
                <w:numId w:val="48"/>
              </w:numPr>
              <w:spacing w:after="120" w:line="240" w:lineRule="auto"/>
              <w:ind w:left="1440"/>
              <w:rPr>
                <w:rFonts w:eastAsia="SimSun"/>
                <w:szCs w:val="24"/>
                <w:lang w:eastAsia="zh-CN"/>
              </w:rPr>
            </w:pPr>
            <w:r>
              <w:rPr>
                <w:rFonts w:eastAsia="SimSun"/>
                <w:szCs w:val="24"/>
                <w:lang w:eastAsia="zh-CN"/>
              </w:rPr>
              <w:t>Option 1:</w:t>
            </w:r>
          </w:p>
          <w:tbl>
            <w:tblPr>
              <w:tblStyle w:val="TableGrid"/>
              <w:tblW w:w="0" w:type="auto"/>
              <w:tblInd w:w="279" w:type="dxa"/>
              <w:tblLook w:val="04A0" w:firstRow="1" w:lastRow="0" w:firstColumn="1" w:lastColumn="0" w:noHBand="0" w:noVBand="1"/>
            </w:tblPr>
            <w:tblGrid>
              <w:gridCol w:w="2027"/>
              <w:gridCol w:w="1449"/>
              <w:gridCol w:w="1449"/>
              <w:gridCol w:w="604"/>
              <w:gridCol w:w="3316"/>
            </w:tblGrid>
            <w:tr w:rsidR="0078424E" w14:paraId="6EA90B4E" w14:textId="77777777" w:rsidTr="00350390">
              <w:tc>
                <w:tcPr>
                  <w:tcW w:w="0" w:type="auto"/>
                </w:tcPr>
                <w:p w14:paraId="3F35FFB2" w14:textId="77777777" w:rsidR="0078424E" w:rsidRDefault="0078424E" w:rsidP="0078424E">
                  <w:pPr>
                    <w:jc w:val="center"/>
                    <w:rPr>
                      <w:rFonts w:eastAsiaTheme="minorEastAsia"/>
                      <w:b/>
                      <w:sz w:val="18"/>
                      <w:lang w:eastAsia="zh-CN"/>
                    </w:rPr>
                  </w:pPr>
                  <w:r>
                    <w:rPr>
                      <w:rFonts w:eastAsia="STXihei"/>
                      <w:b/>
                      <w:bCs/>
                      <w:color w:val="000000" w:themeColor="text1"/>
                      <w:kern w:val="24"/>
                      <w:sz w:val="18"/>
                      <w:lang w:eastAsia="zh-CN"/>
                    </w:rPr>
                    <w:t>Cases</w:t>
                  </w:r>
                </w:p>
              </w:tc>
              <w:tc>
                <w:tcPr>
                  <w:tcW w:w="0" w:type="auto"/>
                </w:tcPr>
                <w:p w14:paraId="159F1F9E" w14:textId="77777777" w:rsidR="0078424E" w:rsidRDefault="0078424E" w:rsidP="0078424E">
                  <w:pPr>
                    <w:jc w:val="center"/>
                    <w:rPr>
                      <w:rFonts w:eastAsiaTheme="minorEastAsia"/>
                      <w:b/>
                      <w:sz w:val="18"/>
                      <w:lang w:eastAsia="zh-CN"/>
                    </w:rPr>
                  </w:pPr>
                  <w:r>
                    <w:rPr>
                      <w:rFonts w:eastAsia="STXihei"/>
                      <w:b/>
                      <w:bCs/>
                      <w:color w:val="000000" w:themeColor="text1"/>
                      <w:kern w:val="24"/>
                      <w:sz w:val="18"/>
                      <w:lang w:eastAsia="zh-CN"/>
                    </w:rPr>
                    <w:t>2Rx test in section 5.2.2 in TS 38.101-4</w:t>
                  </w:r>
                </w:p>
              </w:tc>
              <w:tc>
                <w:tcPr>
                  <w:tcW w:w="0" w:type="auto"/>
                </w:tcPr>
                <w:p w14:paraId="148C9C9C" w14:textId="77777777" w:rsidR="0078424E" w:rsidRDefault="0078424E" w:rsidP="0078424E">
                  <w:pPr>
                    <w:jc w:val="center"/>
                    <w:rPr>
                      <w:rFonts w:eastAsiaTheme="minorEastAsia"/>
                      <w:b/>
                      <w:sz w:val="18"/>
                      <w:lang w:eastAsia="zh-CN"/>
                    </w:rPr>
                  </w:pPr>
                  <w:r>
                    <w:rPr>
                      <w:rFonts w:eastAsia="STXihei"/>
                      <w:b/>
                      <w:bCs/>
                      <w:color w:val="000000" w:themeColor="text1"/>
                      <w:kern w:val="24"/>
                      <w:sz w:val="18"/>
                      <w:lang w:eastAsia="zh-CN"/>
                    </w:rPr>
                    <w:t>4Rx test in section 5.2.3 in TS 38.101-4</w:t>
                  </w:r>
                </w:p>
              </w:tc>
              <w:tc>
                <w:tcPr>
                  <w:tcW w:w="0" w:type="auto"/>
                </w:tcPr>
                <w:p w14:paraId="7160C697" w14:textId="77777777" w:rsidR="0078424E" w:rsidRDefault="0078424E" w:rsidP="0078424E">
                  <w:pPr>
                    <w:jc w:val="center"/>
                    <w:rPr>
                      <w:rFonts w:eastAsiaTheme="minorEastAsia"/>
                      <w:b/>
                      <w:sz w:val="18"/>
                      <w:lang w:eastAsia="zh-CN"/>
                    </w:rPr>
                  </w:pPr>
                  <w:r>
                    <w:rPr>
                      <w:rFonts w:eastAsiaTheme="minorEastAsia" w:hint="eastAsia"/>
                      <w:b/>
                      <w:sz w:val="18"/>
                      <w:lang w:eastAsia="zh-CN"/>
                    </w:rPr>
                    <w:t>8</w:t>
                  </w:r>
                  <w:r>
                    <w:rPr>
                      <w:rFonts w:eastAsiaTheme="minorEastAsia"/>
                      <w:b/>
                      <w:sz w:val="18"/>
                      <w:lang w:eastAsia="zh-CN"/>
                    </w:rPr>
                    <w:t>RX test</w:t>
                  </w:r>
                </w:p>
              </w:tc>
              <w:tc>
                <w:tcPr>
                  <w:tcW w:w="0" w:type="auto"/>
                </w:tcPr>
                <w:p w14:paraId="28AF785B" w14:textId="77777777" w:rsidR="0078424E" w:rsidRDefault="0078424E" w:rsidP="0078424E">
                  <w:pPr>
                    <w:jc w:val="center"/>
                    <w:rPr>
                      <w:rFonts w:eastAsia="STXihei"/>
                      <w:b/>
                      <w:bCs/>
                      <w:color w:val="000000" w:themeColor="text1"/>
                      <w:kern w:val="24"/>
                      <w:sz w:val="18"/>
                      <w:lang w:eastAsia="zh-CN"/>
                    </w:rPr>
                  </w:pPr>
                  <w:r>
                    <w:rPr>
                      <w:rFonts w:eastAsia="STXihei"/>
                      <w:b/>
                      <w:bCs/>
                      <w:color w:val="000000" w:themeColor="text1"/>
                      <w:kern w:val="24"/>
                      <w:sz w:val="18"/>
                      <w:lang w:eastAsia="zh-CN"/>
                    </w:rPr>
                    <w:t>Tests skipped</w:t>
                  </w:r>
                </w:p>
              </w:tc>
            </w:tr>
            <w:tr w:rsidR="0078424E" w14:paraId="6216F839" w14:textId="77777777" w:rsidTr="00350390">
              <w:tc>
                <w:tcPr>
                  <w:tcW w:w="0" w:type="auto"/>
                </w:tcPr>
                <w:p w14:paraId="66239DC7" w14:textId="77777777" w:rsidR="0078424E" w:rsidRDefault="0078424E" w:rsidP="0078424E">
                  <w:pPr>
                    <w:rPr>
                      <w:rFonts w:eastAsiaTheme="minorEastAsia"/>
                      <w:sz w:val="18"/>
                      <w:lang w:eastAsia="zh-CN"/>
                    </w:rPr>
                  </w:pPr>
                  <w:r>
                    <w:rPr>
                      <w:rFonts w:eastAsiaTheme="minorEastAsia"/>
                      <w:sz w:val="18"/>
                      <w:lang w:eastAsia="zh-CN"/>
                    </w:rPr>
                    <w:t>8Rx UE supporting both 2Rx and 4Rx band</w:t>
                  </w:r>
                </w:p>
              </w:tc>
              <w:tc>
                <w:tcPr>
                  <w:tcW w:w="0" w:type="auto"/>
                </w:tcPr>
                <w:p w14:paraId="7F68D19A"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733DF9E0"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2BA80D2C"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690E2221"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est 2-1 and 2-2 in Table 5.2.3.1.1-4 and Table 5.2.3.2.1-4.</w:t>
                  </w:r>
                </w:p>
                <w:p w14:paraId="5E404153"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Rank4 tests: </w:t>
                  </w:r>
                  <w:r>
                    <w:rPr>
                      <w:rFonts w:eastAsia="STXihei" w:hint="eastAsia"/>
                      <w:color w:val="000000" w:themeColor="text1"/>
                      <w:kern w:val="24"/>
                      <w:sz w:val="18"/>
                    </w:rPr>
                    <w:t>T</w:t>
                  </w:r>
                  <w:r>
                    <w:rPr>
                      <w:rFonts w:eastAsia="STXihei"/>
                      <w:color w:val="000000" w:themeColor="text1"/>
                      <w:kern w:val="24"/>
                      <w:sz w:val="18"/>
                    </w:rPr>
                    <w:t>est 4-1 in Table 5.2.3.1.1-6 and Table 5.2.3.2.1-6.</w:t>
                  </w:r>
                </w:p>
              </w:tc>
            </w:tr>
            <w:tr w:rsidR="0078424E" w14:paraId="142EDE8F" w14:textId="77777777" w:rsidTr="00350390">
              <w:tc>
                <w:tcPr>
                  <w:tcW w:w="0" w:type="auto"/>
                </w:tcPr>
                <w:p w14:paraId="263D9234" w14:textId="77777777" w:rsidR="0078424E" w:rsidRDefault="0078424E" w:rsidP="0078424E">
                  <w:pPr>
                    <w:rPr>
                      <w:rFonts w:eastAsiaTheme="minorEastAsia"/>
                      <w:b/>
                      <w:sz w:val="18"/>
                      <w:lang w:eastAsia="zh-CN"/>
                    </w:rPr>
                  </w:pPr>
                  <w:r>
                    <w:rPr>
                      <w:rFonts w:eastAsiaTheme="minorEastAsia"/>
                      <w:sz w:val="18"/>
                      <w:lang w:eastAsia="zh-CN"/>
                    </w:rPr>
                    <w:t xml:space="preserve">8Rx UE </w:t>
                  </w:r>
                  <w:proofErr w:type="gramStart"/>
                  <w:r>
                    <w:rPr>
                      <w:rFonts w:eastAsiaTheme="minorEastAsia"/>
                      <w:sz w:val="18"/>
                      <w:lang w:eastAsia="zh-CN"/>
                    </w:rPr>
                    <w:t>supporting  4</w:t>
                  </w:r>
                  <w:proofErr w:type="gramEnd"/>
                  <w:r>
                    <w:rPr>
                      <w:rFonts w:eastAsiaTheme="minorEastAsia"/>
                      <w:sz w:val="18"/>
                      <w:lang w:eastAsia="zh-CN"/>
                    </w:rPr>
                    <w:t>Rx band but not  supporting 2Rx band</w:t>
                  </w:r>
                </w:p>
              </w:tc>
              <w:tc>
                <w:tcPr>
                  <w:tcW w:w="0" w:type="auto"/>
                </w:tcPr>
                <w:p w14:paraId="231E9328"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67003D32"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0F3894F0"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08B672A3"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est 2-1 and 2-2 in Table 5.2.3.1.1-4 and Table 5.2.3.2.1-4.</w:t>
                  </w:r>
                </w:p>
                <w:p w14:paraId="5A589A93"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Rank4 tests: </w:t>
                  </w:r>
                  <w:r>
                    <w:rPr>
                      <w:rFonts w:eastAsia="STXihei" w:hint="eastAsia"/>
                      <w:color w:val="000000" w:themeColor="text1"/>
                      <w:kern w:val="24"/>
                      <w:sz w:val="18"/>
                    </w:rPr>
                    <w:t>T</w:t>
                  </w:r>
                  <w:r>
                    <w:rPr>
                      <w:rFonts w:eastAsia="STXihei"/>
                      <w:color w:val="000000" w:themeColor="text1"/>
                      <w:kern w:val="24"/>
                      <w:sz w:val="18"/>
                    </w:rPr>
                    <w:t>est 4-1 in Table 5.2.3.1.1-6 and Table 5.2.3.2.1-6.</w:t>
                  </w:r>
                </w:p>
              </w:tc>
            </w:tr>
            <w:tr w:rsidR="0078424E" w14:paraId="707B609F" w14:textId="77777777" w:rsidTr="00350390">
              <w:tc>
                <w:tcPr>
                  <w:tcW w:w="0" w:type="auto"/>
                </w:tcPr>
                <w:p w14:paraId="651CCFAA" w14:textId="77777777" w:rsidR="0078424E" w:rsidRDefault="0078424E" w:rsidP="0078424E">
                  <w:pPr>
                    <w:rPr>
                      <w:rFonts w:eastAsiaTheme="minorEastAsia"/>
                      <w:b/>
                      <w:sz w:val="18"/>
                      <w:lang w:eastAsia="zh-CN"/>
                    </w:rPr>
                  </w:pPr>
                  <w:r>
                    <w:rPr>
                      <w:rFonts w:eastAsiaTheme="minorEastAsia"/>
                      <w:sz w:val="18"/>
                      <w:lang w:eastAsia="zh-CN"/>
                    </w:rPr>
                    <w:t>8Rx UE supporting 2Rx band but not supporting 4Rx band</w:t>
                  </w:r>
                </w:p>
              </w:tc>
              <w:tc>
                <w:tcPr>
                  <w:tcW w:w="0" w:type="auto"/>
                </w:tcPr>
                <w:p w14:paraId="1D57A40C"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463D1A6E"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312BBF09"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764C8446"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 xml:space="preserve">est 2-1 and 2-2 in Table 5.2.2.1.1-4 and Table 5.2.2.2.1-4 </w:t>
                  </w:r>
                </w:p>
              </w:tc>
            </w:tr>
            <w:tr w:rsidR="0078424E" w14:paraId="41D47351" w14:textId="77777777" w:rsidTr="00350390">
              <w:tc>
                <w:tcPr>
                  <w:tcW w:w="0" w:type="auto"/>
                </w:tcPr>
                <w:p w14:paraId="4836A2E1" w14:textId="77777777" w:rsidR="0078424E" w:rsidRDefault="0078424E" w:rsidP="0078424E">
                  <w:pPr>
                    <w:rPr>
                      <w:rFonts w:eastAsiaTheme="minorEastAsia"/>
                      <w:b/>
                      <w:sz w:val="18"/>
                      <w:lang w:eastAsia="zh-CN"/>
                    </w:rPr>
                  </w:pPr>
                  <w:r>
                    <w:rPr>
                      <w:rFonts w:eastAsiaTheme="minorEastAsia"/>
                      <w:sz w:val="18"/>
                      <w:lang w:eastAsia="zh-CN"/>
                    </w:rPr>
                    <w:t xml:space="preserve">8Rx UE not </w:t>
                  </w:r>
                  <w:proofErr w:type="gramStart"/>
                  <w:r>
                    <w:rPr>
                      <w:rFonts w:eastAsiaTheme="minorEastAsia"/>
                      <w:sz w:val="18"/>
                      <w:lang w:eastAsia="zh-CN"/>
                    </w:rPr>
                    <w:t>supporting  both</w:t>
                  </w:r>
                  <w:proofErr w:type="gramEnd"/>
                  <w:r>
                    <w:rPr>
                      <w:rFonts w:eastAsiaTheme="minorEastAsia"/>
                      <w:sz w:val="18"/>
                      <w:lang w:eastAsia="zh-CN"/>
                    </w:rPr>
                    <w:t xml:space="preserve"> 2Rx band and  4Rx band</w:t>
                  </w:r>
                </w:p>
              </w:tc>
              <w:tc>
                <w:tcPr>
                  <w:tcW w:w="0" w:type="auto"/>
                </w:tcPr>
                <w:p w14:paraId="731379F6"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4D3AC59B"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62BBB33B" w14:textId="77777777" w:rsidR="0078424E" w:rsidRDefault="0078424E" w:rsidP="0078424E">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55D7DC2A"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est 2-1 and 2-2 in Table 5.2.3.1.1-4 and Table 5.2.3.2.1-4.</w:t>
                  </w:r>
                </w:p>
                <w:p w14:paraId="55260927"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Rank4 tests: </w:t>
                  </w:r>
                  <w:r>
                    <w:rPr>
                      <w:rFonts w:eastAsia="STXihei" w:hint="eastAsia"/>
                      <w:color w:val="000000" w:themeColor="text1"/>
                      <w:kern w:val="24"/>
                      <w:sz w:val="18"/>
                    </w:rPr>
                    <w:t>T</w:t>
                  </w:r>
                  <w:r>
                    <w:rPr>
                      <w:rFonts w:eastAsia="STXihei"/>
                      <w:color w:val="000000" w:themeColor="text1"/>
                      <w:kern w:val="24"/>
                      <w:sz w:val="18"/>
                    </w:rPr>
                    <w:t>est 4-1 in Table 5.2.3.1.1-6 and Table 5.2.3.2.1-6.</w:t>
                  </w:r>
                </w:p>
                <w:p w14:paraId="2F3A0B77"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color w:val="000000" w:themeColor="text1"/>
                      <w:kern w:val="24"/>
                      <w:sz w:val="18"/>
                    </w:rPr>
                    <w:t>Enhanced Receiver Type 1 test: Test 5-1 in Table 5.2.3.1.1-7 and Table 5.2.3.2.1-7</w:t>
                  </w:r>
                </w:p>
                <w:p w14:paraId="60D69617"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color w:val="000000" w:themeColor="text1"/>
                      <w:kern w:val="24"/>
                      <w:sz w:val="18"/>
                    </w:rPr>
                    <w:t xml:space="preserve">MMSE-IRC with inter cell interference: All cases in section 5.2.3.1.15 </w:t>
                  </w:r>
                  <w:proofErr w:type="gramStart"/>
                  <w:r>
                    <w:rPr>
                      <w:rFonts w:eastAsia="STXihei"/>
                      <w:color w:val="000000" w:themeColor="text1"/>
                      <w:kern w:val="24"/>
                      <w:sz w:val="18"/>
                    </w:rPr>
                    <w:t>and  5.2.3.2.16</w:t>
                  </w:r>
                  <w:proofErr w:type="gramEnd"/>
                </w:p>
                <w:p w14:paraId="2348E399"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color w:val="000000" w:themeColor="text1"/>
                      <w:kern w:val="24"/>
                      <w:sz w:val="18"/>
                    </w:rPr>
                    <w:t xml:space="preserve">MMSE-IRC with intra cell inter user interference: All cases in section 5.2.3.1.16 </w:t>
                  </w:r>
                  <w:proofErr w:type="gramStart"/>
                  <w:r>
                    <w:rPr>
                      <w:rFonts w:eastAsia="STXihei"/>
                      <w:color w:val="000000" w:themeColor="text1"/>
                      <w:kern w:val="24"/>
                      <w:sz w:val="18"/>
                    </w:rPr>
                    <w:t>and  5.2.3.2.17</w:t>
                  </w:r>
                  <w:proofErr w:type="gramEnd"/>
                </w:p>
                <w:p w14:paraId="3E5025FF"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color w:val="000000" w:themeColor="text1"/>
                      <w:kern w:val="24"/>
                      <w:sz w:val="18"/>
                    </w:rPr>
                    <w:t xml:space="preserve">CRS-IM with scenario 1: All cases in section 5.2.3.1.17 </w:t>
                  </w:r>
                  <w:proofErr w:type="gramStart"/>
                  <w:r>
                    <w:rPr>
                      <w:rFonts w:eastAsia="STXihei"/>
                      <w:color w:val="000000" w:themeColor="text1"/>
                      <w:kern w:val="24"/>
                      <w:sz w:val="18"/>
                    </w:rPr>
                    <w:t>and  5.2.3.2.18</w:t>
                  </w:r>
                  <w:proofErr w:type="gramEnd"/>
                </w:p>
                <w:p w14:paraId="23CE7112" w14:textId="77777777" w:rsidR="0078424E" w:rsidRDefault="0078424E" w:rsidP="0078424E">
                  <w:pPr>
                    <w:pStyle w:val="ListParagraph"/>
                    <w:widowControl w:val="0"/>
                    <w:numPr>
                      <w:ilvl w:val="0"/>
                      <w:numId w:val="50"/>
                    </w:numPr>
                    <w:autoSpaceDE w:val="0"/>
                    <w:autoSpaceDN w:val="0"/>
                    <w:adjustRightInd w:val="0"/>
                    <w:spacing w:after="0" w:line="240" w:lineRule="auto"/>
                    <w:contextualSpacing/>
                    <w:rPr>
                      <w:rFonts w:eastAsia="STXihei"/>
                      <w:color w:val="000000" w:themeColor="text1"/>
                      <w:kern w:val="24"/>
                      <w:sz w:val="18"/>
                    </w:rPr>
                  </w:pPr>
                  <w:r>
                    <w:rPr>
                      <w:rFonts w:eastAsia="STXihei"/>
                      <w:color w:val="000000" w:themeColor="text1"/>
                      <w:kern w:val="24"/>
                      <w:sz w:val="18"/>
                    </w:rPr>
                    <w:t xml:space="preserve">CRS-IM with scenario 2: All cases in section 5.2.3.1.18 </w:t>
                  </w:r>
                  <w:proofErr w:type="gramStart"/>
                  <w:r>
                    <w:rPr>
                      <w:rFonts w:eastAsia="STXihei"/>
                      <w:color w:val="000000" w:themeColor="text1"/>
                      <w:kern w:val="24"/>
                      <w:sz w:val="18"/>
                    </w:rPr>
                    <w:t>and  5</w:t>
                  </w:r>
                  <w:proofErr w:type="gramEnd"/>
                  <w:r>
                    <w:rPr>
                      <w:rFonts w:eastAsia="STXihei"/>
                      <w:color w:val="000000" w:themeColor="text1"/>
                      <w:kern w:val="24"/>
                      <w:sz w:val="18"/>
                    </w:rPr>
                    <w:t>.2.3.2.19</w:t>
                  </w:r>
                </w:p>
              </w:tc>
            </w:tr>
          </w:tbl>
          <w:p w14:paraId="0E58B19C" w14:textId="77777777" w:rsidR="0078424E" w:rsidRDefault="0078424E" w:rsidP="0078424E">
            <w:pPr>
              <w:pStyle w:val="ListParagraph"/>
              <w:spacing w:after="120"/>
              <w:ind w:left="1440"/>
              <w:rPr>
                <w:rFonts w:eastAsia="SimSun"/>
                <w:szCs w:val="24"/>
                <w:lang w:eastAsia="zh-CN"/>
              </w:rPr>
            </w:pPr>
          </w:p>
          <w:p w14:paraId="7BA27693" w14:textId="77777777" w:rsidR="0078424E" w:rsidRDefault="0078424E" w:rsidP="0078424E">
            <w:pPr>
              <w:jc w:val="both"/>
              <w:rPr>
                <w:rFonts w:eastAsiaTheme="minorEastAsia"/>
                <w:lang w:eastAsia="zh-CN"/>
              </w:rPr>
            </w:pPr>
            <w:r>
              <w:rPr>
                <w:rFonts w:eastAsiaTheme="minorEastAsia"/>
                <w:lang w:eastAsia="zh-CN"/>
              </w:rPr>
              <w:lastRenderedPageBreak/>
              <w:t>Use PDSCH test applicability rules as follows:</w:t>
            </w:r>
          </w:p>
          <w:tbl>
            <w:tblPr>
              <w:tblStyle w:val="TableGrid"/>
              <w:tblW w:w="0" w:type="auto"/>
              <w:tblLook w:val="04A0" w:firstRow="1" w:lastRow="0" w:firstColumn="1" w:lastColumn="0" w:noHBand="0" w:noVBand="1"/>
            </w:tblPr>
            <w:tblGrid>
              <w:gridCol w:w="9124"/>
            </w:tblGrid>
            <w:tr w:rsidR="0078424E" w14:paraId="221A8C6E" w14:textId="77777777" w:rsidTr="00350390">
              <w:tc>
                <w:tcPr>
                  <w:tcW w:w="9631" w:type="dxa"/>
                </w:tcPr>
                <w:p w14:paraId="22ABDB7E" w14:textId="77777777" w:rsidR="0078424E" w:rsidRDefault="0078424E" w:rsidP="0078424E">
                  <w:pPr>
                    <w:pStyle w:val="ListParagraph"/>
                    <w:widowControl w:val="0"/>
                    <w:numPr>
                      <w:ilvl w:val="0"/>
                      <w:numId w:val="50"/>
                    </w:numPr>
                    <w:autoSpaceDE w:val="0"/>
                    <w:autoSpaceDN w:val="0"/>
                    <w:adjustRightInd w:val="0"/>
                    <w:spacing w:after="0" w:line="240" w:lineRule="auto"/>
                    <w:ind w:leftChars="100" w:left="640"/>
                    <w:contextualSpacing/>
                    <w:rPr>
                      <w:rFonts w:eastAsia="STXihei"/>
                      <w:color w:val="000000" w:themeColor="text1"/>
                      <w:kern w:val="24"/>
                    </w:rPr>
                  </w:pPr>
                  <w:r>
                    <w:rPr>
                      <w:rFonts w:eastAsiaTheme="minorEastAsia"/>
                    </w:rPr>
                    <w:t xml:space="preserve">Case1&amp;Case2: For 8RX capable UEs support only 4Rx bands or both 2RX and 4RX bands, single carrier test cases specified in 5.2.3.1 and 5.2.3.2  with 4Rx except for </w:t>
                  </w:r>
                  <w:r>
                    <w:rPr>
                      <w:rFonts w:eastAsia="STXihei" w:hint="eastAsia"/>
                      <w:color w:val="000000" w:themeColor="text1"/>
                      <w:kern w:val="24"/>
                    </w:rPr>
                    <w:t>T</w:t>
                  </w:r>
                  <w:r>
                    <w:rPr>
                      <w:rFonts w:eastAsia="STXihei"/>
                      <w:color w:val="000000" w:themeColor="text1"/>
                      <w:kern w:val="24"/>
                    </w:rPr>
                    <w:t xml:space="preserve">est 2-1 and 2-2 in Table 5.2.3.1.1-4 and Table 5.2.3.2.1-4 (Basic Rank 2 test) and </w:t>
                  </w:r>
                  <w:r>
                    <w:rPr>
                      <w:rFonts w:eastAsia="STXihei" w:hint="eastAsia"/>
                      <w:color w:val="000000" w:themeColor="text1"/>
                      <w:kern w:val="24"/>
                    </w:rPr>
                    <w:t>T</w:t>
                  </w:r>
                  <w:r>
                    <w:rPr>
                      <w:rFonts w:eastAsia="STXihei"/>
                      <w:color w:val="000000" w:themeColor="text1"/>
                      <w:kern w:val="24"/>
                    </w:rPr>
                    <w:t xml:space="preserve">est 4-1 in Table 5.2.3.1.1-6 and Table 5.2.3.2.1-6 (Basic Rank 4 test) </w:t>
                  </w:r>
                  <w:r>
                    <w:rPr>
                      <w:rFonts w:eastAsiaTheme="minorEastAsia"/>
                    </w:rPr>
                    <w:t xml:space="preserve">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36102E71" w14:textId="77777777" w:rsidR="0078424E" w:rsidRDefault="0078424E" w:rsidP="0078424E">
                  <w:pPr>
                    <w:pStyle w:val="ListParagraph"/>
                    <w:widowControl w:val="0"/>
                    <w:spacing w:after="0"/>
                    <w:ind w:left="620"/>
                    <w:contextualSpacing/>
                    <w:rPr>
                      <w:rFonts w:eastAsia="STXihei"/>
                      <w:color w:val="000000" w:themeColor="text1"/>
                      <w:kern w:val="24"/>
                    </w:rPr>
                  </w:pPr>
                </w:p>
                <w:p w14:paraId="25D26B56" w14:textId="77777777" w:rsidR="0078424E" w:rsidRDefault="0078424E" w:rsidP="0078424E">
                  <w:pPr>
                    <w:pStyle w:val="ListParagraph"/>
                    <w:widowControl w:val="0"/>
                    <w:numPr>
                      <w:ilvl w:val="0"/>
                      <w:numId w:val="49"/>
                    </w:numPr>
                    <w:autoSpaceDE w:val="0"/>
                    <w:autoSpaceDN w:val="0"/>
                    <w:adjustRightInd w:val="0"/>
                    <w:spacing w:after="180" w:line="240" w:lineRule="auto"/>
                    <w:ind w:leftChars="100" w:left="640"/>
                    <w:jc w:val="both"/>
                    <w:rPr>
                      <w:rFonts w:eastAsiaTheme="minorEastAsia"/>
                    </w:rPr>
                  </w:pPr>
                  <w:r>
                    <w:rPr>
                      <w:rFonts w:eastAsiaTheme="minorEastAsia"/>
                    </w:rPr>
                    <w:t xml:space="preserve">Case3: For 8RX capable UEs support only 2Rx bands, single carrier test cases specified in 5.2.2.1 and 5.2.2.2 with 2Rx except for </w:t>
                  </w:r>
                  <w:r>
                    <w:rPr>
                      <w:rFonts w:eastAsia="STXihei" w:hint="eastAsia"/>
                      <w:color w:val="000000" w:themeColor="text1"/>
                      <w:kern w:val="24"/>
                    </w:rPr>
                    <w:t>T</w:t>
                  </w:r>
                  <w:r>
                    <w:rPr>
                      <w:rFonts w:eastAsia="STXihei"/>
                      <w:color w:val="000000" w:themeColor="text1"/>
                      <w:kern w:val="24"/>
                    </w:rPr>
                    <w:t xml:space="preserve">est 2-1 and 2-2 in Table 5.2.2.1.1-4 and Table 5.2.2.2.1-4 (Basic Rank 2 test) </w:t>
                  </w:r>
                  <w:r>
                    <w:rPr>
                      <w:rFonts w:eastAsiaTheme="minorEastAsia"/>
                    </w:rPr>
                    <w:t xml:space="preserve">are tested on any of the 2Rx supported RF bands by connecting 2 out of 8 Rx with data source from system simulator, and the other 6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2Rx should be applied. </w:t>
                  </w:r>
                </w:p>
                <w:p w14:paraId="146C8442" w14:textId="77777777" w:rsidR="0078424E" w:rsidRDefault="0078424E" w:rsidP="0078424E">
                  <w:pPr>
                    <w:pStyle w:val="ListParagraph"/>
                    <w:widowControl w:val="0"/>
                    <w:numPr>
                      <w:ilvl w:val="0"/>
                      <w:numId w:val="50"/>
                    </w:numPr>
                    <w:autoSpaceDE w:val="0"/>
                    <w:autoSpaceDN w:val="0"/>
                    <w:adjustRightInd w:val="0"/>
                    <w:spacing w:after="0" w:line="240" w:lineRule="auto"/>
                    <w:ind w:leftChars="100" w:left="640"/>
                    <w:contextualSpacing/>
                    <w:jc w:val="both"/>
                    <w:rPr>
                      <w:rFonts w:eastAsia="STXihei"/>
                      <w:color w:val="000000" w:themeColor="text1"/>
                      <w:kern w:val="24"/>
                    </w:rPr>
                  </w:pPr>
                  <w:r>
                    <w:rPr>
                      <w:rFonts w:eastAsiaTheme="minorEastAsia"/>
                    </w:rPr>
                    <w:t>Case4: For 8RX capable UEs without support of any 4Rx and 2Rx bands,</w:t>
                  </w:r>
                  <w:r>
                    <w:t xml:space="preserve"> single carrier tests specified in 5.2.3.1 and 5.2.3.2 with 4Rx except</w:t>
                  </w:r>
                  <w:r>
                    <w:rPr>
                      <w:rFonts w:eastAsiaTheme="minorEastAsia"/>
                    </w:rPr>
                    <w:t xml:space="preserve"> for</w:t>
                  </w:r>
                  <w:r>
                    <w:rPr>
                      <w:rFonts w:eastAsia="STXihei" w:hint="eastAsia"/>
                      <w:color w:val="000000" w:themeColor="text1"/>
                      <w:kern w:val="24"/>
                    </w:rPr>
                    <w:t xml:space="preserve"> T</w:t>
                  </w:r>
                  <w:r>
                    <w:rPr>
                      <w:rFonts w:eastAsia="STXihei"/>
                      <w:color w:val="000000" w:themeColor="text1"/>
                      <w:kern w:val="24"/>
                    </w:rPr>
                    <w:t xml:space="preserve">est 2-1 and 2-2 in Table 5.2.3.1.1-4 and Table 5.2.3.2.1-4 (Basic Rank 2 test), </w:t>
                  </w:r>
                  <w:r>
                    <w:rPr>
                      <w:rFonts w:eastAsia="STXihei" w:hint="eastAsia"/>
                      <w:color w:val="000000" w:themeColor="text1"/>
                      <w:kern w:val="24"/>
                    </w:rPr>
                    <w:t>T</w:t>
                  </w:r>
                  <w:r>
                    <w:rPr>
                      <w:rFonts w:eastAsia="STXihei"/>
                      <w:color w:val="000000" w:themeColor="text1"/>
                      <w:kern w:val="24"/>
                    </w:rPr>
                    <w:t>est 4-1 in Table 5.2.3.1.1-6 and Table 5.2.3.2.1-6 (Basic Rank 4 test), Test 5-1 in Table 5.2.3.1.1-7 and Table 5.2.3.2.1-7(Enhanced Receiver Type 1 test), cases in section 5.2.3.1.15 and  5.2.3.2.16 (MMSE-IRC with inter cell interference), cases in section 5.2.3.1.16 and  5.2.3.2.17(MMSE-IRC with intra cell inter user interference), cases in section 5.2.3.1.17 and  5.2.3.2.18(CRS-IM with scenario 1), cases in section 5.2.3.1.18 and  5.2.3.2.19 (CRS-IM with scenario 2)</w:t>
                  </w:r>
                  <w:r>
                    <w:t xml:space="preserve"> are tested on any of the 8Rx supported RF bands by duplicating the fading channel from each Tx antenna and add independent noise for each Rx antenna. The SNR requirements should be applied with 1.5 dB less than the number specified for 4Rx tests.</w:t>
                  </w:r>
                </w:p>
              </w:tc>
            </w:tr>
          </w:tbl>
          <w:p w14:paraId="6F8A1121" w14:textId="77777777" w:rsidR="0078424E" w:rsidRDefault="0078424E" w:rsidP="0078424E">
            <w:pPr>
              <w:spacing w:after="120"/>
              <w:rPr>
                <w:rFonts w:eastAsiaTheme="minorEastAsia"/>
                <w:szCs w:val="24"/>
                <w:lang w:eastAsia="zh-CN"/>
              </w:rPr>
            </w:pPr>
          </w:p>
          <w:p w14:paraId="1EC00F88" w14:textId="77777777" w:rsidR="0078424E" w:rsidRPr="00953377" w:rsidRDefault="0078424E" w:rsidP="0078424E">
            <w:pPr>
              <w:rPr>
                <w:rFonts w:eastAsia="Malgun Gothic"/>
                <w:b/>
                <w:u w:val="single"/>
                <w:lang w:eastAsia="ko-KR"/>
              </w:rPr>
            </w:pPr>
            <w:r w:rsidRPr="00D25B78">
              <w:rPr>
                <w:b/>
                <w:u w:val="single"/>
                <w:lang w:eastAsia="ko-KR"/>
              </w:rPr>
              <w:t>Issue 1-</w:t>
            </w:r>
            <w:r>
              <w:rPr>
                <w:b/>
                <w:u w:val="single"/>
                <w:lang w:eastAsia="ko-KR"/>
              </w:rPr>
              <w:t>5:</w:t>
            </w:r>
            <w:r w:rsidRPr="00D25B78">
              <w:rPr>
                <w:b/>
                <w:u w:val="single"/>
                <w:lang w:eastAsia="ko-KR"/>
              </w:rPr>
              <w:t xml:space="preserve"> </w:t>
            </w:r>
            <w:r>
              <w:rPr>
                <w:b/>
                <w:u w:val="single"/>
                <w:lang w:eastAsia="ko-KR"/>
              </w:rPr>
              <w:t>Applicability rules for PDCCH</w:t>
            </w:r>
          </w:p>
          <w:p w14:paraId="4920A7A7" w14:textId="77777777" w:rsidR="0078424E" w:rsidRDefault="0078424E" w:rsidP="0078424E">
            <w:pPr>
              <w:pStyle w:val="ListParagraph"/>
              <w:numPr>
                <w:ilvl w:val="1"/>
                <w:numId w:val="48"/>
              </w:numPr>
              <w:spacing w:after="120" w:line="240" w:lineRule="auto"/>
              <w:ind w:left="1440"/>
              <w:rPr>
                <w:rFonts w:eastAsia="SimSun"/>
                <w:szCs w:val="24"/>
                <w:lang w:eastAsia="zh-CN"/>
              </w:rPr>
            </w:pPr>
            <w:r>
              <w:rPr>
                <w:rFonts w:eastAsia="SimSun"/>
                <w:szCs w:val="24"/>
                <w:lang w:eastAsia="zh-CN"/>
              </w:rPr>
              <w:t xml:space="preserve">Option 1: </w:t>
            </w:r>
          </w:p>
          <w:tbl>
            <w:tblPr>
              <w:tblStyle w:val="TableGrid"/>
              <w:tblW w:w="0" w:type="auto"/>
              <w:tblInd w:w="279" w:type="dxa"/>
              <w:tblLook w:val="04A0" w:firstRow="1" w:lastRow="0" w:firstColumn="1" w:lastColumn="0" w:noHBand="0" w:noVBand="1"/>
            </w:tblPr>
            <w:tblGrid>
              <w:gridCol w:w="3709"/>
              <w:gridCol w:w="2568"/>
              <w:gridCol w:w="2568"/>
            </w:tblGrid>
            <w:tr w:rsidR="0078424E" w14:paraId="0233E0AA" w14:textId="77777777" w:rsidTr="00350390">
              <w:tc>
                <w:tcPr>
                  <w:tcW w:w="0" w:type="auto"/>
                </w:tcPr>
                <w:p w14:paraId="04CC83F1" w14:textId="77777777" w:rsidR="0078424E" w:rsidRDefault="0078424E" w:rsidP="0078424E">
                  <w:pPr>
                    <w:jc w:val="center"/>
                    <w:rPr>
                      <w:rFonts w:eastAsiaTheme="minorEastAsia"/>
                      <w:b/>
                      <w:lang w:eastAsia="zh-CN"/>
                    </w:rPr>
                  </w:pPr>
                  <w:r>
                    <w:rPr>
                      <w:rFonts w:eastAsia="STXihei"/>
                      <w:b/>
                      <w:bCs/>
                      <w:color w:val="000000" w:themeColor="text1"/>
                      <w:kern w:val="24"/>
                      <w:lang w:eastAsia="zh-CN"/>
                    </w:rPr>
                    <w:t>Cases</w:t>
                  </w:r>
                </w:p>
              </w:tc>
              <w:tc>
                <w:tcPr>
                  <w:tcW w:w="0" w:type="auto"/>
                </w:tcPr>
                <w:p w14:paraId="34EE78F6" w14:textId="77777777" w:rsidR="0078424E" w:rsidRDefault="0078424E" w:rsidP="0078424E">
                  <w:pPr>
                    <w:jc w:val="center"/>
                    <w:rPr>
                      <w:rFonts w:eastAsiaTheme="minorEastAsia"/>
                      <w:b/>
                      <w:lang w:eastAsia="zh-CN"/>
                    </w:rPr>
                  </w:pPr>
                  <w:r>
                    <w:rPr>
                      <w:rFonts w:eastAsia="STXihei"/>
                      <w:b/>
                      <w:bCs/>
                      <w:color w:val="000000" w:themeColor="text1"/>
                      <w:kern w:val="24"/>
                      <w:lang w:eastAsia="zh-CN"/>
                    </w:rPr>
                    <w:t>2Rx test in section 5.3.2 in TS 38.101-4</w:t>
                  </w:r>
                </w:p>
              </w:tc>
              <w:tc>
                <w:tcPr>
                  <w:tcW w:w="0" w:type="auto"/>
                </w:tcPr>
                <w:p w14:paraId="3BA348FD" w14:textId="77777777" w:rsidR="0078424E" w:rsidRDefault="0078424E" w:rsidP="0078424E">
                  <w:pPr>
                    <w:jc w:val="center"/>
                    <w:rPr>
                      <w:rFonts w:eastAsiaTheme="minorEastAsia"/>
                      <w:b/>
                      <w:lang w:eastAsia="zh-CN"/>
                    </w:rPr>
                  </w:pPr>
                  <w:r>
                    <w:rPr>
                      <w:rFonts w:eastAsia="STXihei"/>
                      <w:b/>
                      <w:bCs/>
                      <w:color w:val="000000" w:themeColor="text1"/>
                      <w:kern w:val="24"/>
                      <w:lang w:eastAsia="zh-CN"/>
                    </w:rPr>
                    <w:t>4Rx test in section 5.3.3 in TS 38.101-4</w:t>
                  </w:r>
                </w:p>
              </w:tc>
            </w:tr>
            <w:tr w:rsidR="0078424E" w14:paraId="5707FC22" w14:textId="77777777" w:rsidTr="00350390">
              <w:tc>
                <w:tcPr>
                  <w:tcW w:w="0" w:type="auto"/>
                </w:tcPr>
                <w:p w14:paraId="1B3E8991" w14:textId="77777777" w:rsidR="0078424E" w:rsidRDefault="0078424E" w:rsidP="0078424E">
                  <w:pPr>
                    <w:rPr>
                      <w:rFonts w:eastAsiaTheme="minorEastAsia"/>
                      <w:lang w:eastAsia="zh-CN"/>
                    </w:rPr>
                  </w:pPr>
                  <w:r>
                    <w:rPr>
                      <w:rFonts w:eastAsiaTheme="minorEastAsia"/>
                      <w:lang w:eastAsia="zh-CN"/>
                    </w:rPr>
                    <w:t>8Rx UE supporting both 2Rx and 4Rx band</w:t>
                  </w:r>
                </w:p>
              </w:tc>
              <w:tc>
                <w:tcPr>
                  <w:tcW w:w="0" w:type="auto"/>
                </w:tcPr>
                <w:p w14:paraId="49302ECF"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c>
                <w:tcPr>
                  <w:tcW w:w="0" w:type="auto"/>
                </w:tcPr>
                <w:p w14:paraId="58808F58"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r>
            <w:tr w:rsidR="0078424E" w14:paraId="12496A60" w14:textId="77777777" w:rsidTr="00350390">
              <w:tc>
                <w:tcPr>
                  <w:tcW w:w="0" w:type="auto"/>
                </w:tcPr>
                <w:p w14:paraId="68608408" w14:textId="77777777" w:rsidR="0078424E" w:rsidRDefault="0078424E" w:rsidP="0078424E">
                  <w:pPr>
                    <w:rPr>
                      <w:rFonts w:eastAsiaTheme="minorEastAsia"/>
                      <w:b/>
                      <w:lang w:eastAsia="zh-CN"/>
                    </w:rPr>
                  </w:pPr>
                  <w:r>
                    <w:rPr>
                      <w:rFonts w:eastAsiaTheme="minorEastAsia"/>
                      <w:lang w:eastAsia="zh-CN"/>
                    </w:rPr>
                    <w:t xml:space="preserve">8Rx UE </w:t>
                  </w:r>
                  <w:proofErr w:type="gramStart"/>
                  <w:r>
                    <w:rPr>
                      <w:rFonts w:eastAsiaTheme="minorEastAsia"/>
                      <w:lang w:eastAsia="zh-CN"/>
                    </w:rPr>
                    <w:t>supporting  4</w:t>
                  </w:r>
                  <w:proofErr w:type="gramEnd"/>
                  <w:r>
                    <w:rPr>
                      <w:rFonts w:eastAsiaTheme="minorEastAsia"/>
                      <w:lang w:eastAsia="zh-CN"/>
                    </w:rPr>
                    <w:t>Rx band but not  supporting 2Rx band</w:t>
                  </w:r>
                </w:p>
              </w:tc>
              <w:tc>
                <w:tcPr>
                  <w:tcW w:w="0" w:type="auto"/>
                </w:tcPr>
                <w:p w14:paraId="59B62562"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c>
                <w:tcPr>
                  <w:tcW w:w="0" w:type="auto"/>
                </w:tcPr>
                <w:p w14:paraId="3BC511D2"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r>
            <w:tr w:rsidR="0078424E" w14:paraId="0112566E" w14:textId="77777777" w:rsidTr="00350390">
              <w:tc>
                <w:tcPr>
                  <w:tcW w:w="0" w:type="auto"/>
                </w:tcPr>
                <w:p w14:paraId="2582AA7C" w14:textId="77777777" w:rsidR="0078424E" w:rsidRDefault="0078424E" w:rsidP="0078424E">
                  <w:pPr>
                    <w:rPr>
                      <w:rFonts w:eastAsiaTheme="minorEastAsia"/>
                      <w:b/>
                      <w:lang w:eastAsia="zh-CN"/>
                    </w:rPr>
                  </w:pPr>
                  <w:r>
                    <w:rPr>
                      <w:rFonts w:eastAsiaTheme="minorEastAsia"/>
                      <w:lang w:eastAsia="zh-CN"/>
                    </w:rPr>
                    <w:t>8Rx UE supporting 2Rx band but not supporting 4Rx band</w:t>
                  </w:r>
                </w:p>
              </w:tc>
              <w:tc>
                <w:tcPr>
                  <w:tcW w:w="0" w:type="auto"/>
                </w:tcPr>
                <w:p w14:paraId="20D32713"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c>
                <w:tcPr>
                  <w:tcW w:w="0" w:type="auto"/>
                </w:tcPr>
                <w:p w14:paraId="5F8EB714"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r>
            <w:tr w:rsidR="0078424E" w14:paraId="4833B665" w14:textId="77777777" w:rsidTr="00350390">
              <w:tc>
                <w:tcPr>
                  <w:tcW w:w="0" w:type="auto"/>
                </w:tcPr>
                <w:p w14:paraId="378A7D79" w14:textId="77777777" w:rsidR="0078424E" w:rsidRDefault="0078424E" w:rsidP="0078424E">
                  <w:pPr>
                    <w:rPr>
                      <w:rFonts w:eastAsiaTheme="minorEastAsia"/>
                      <w:b/>
                      <w:lang w:eastAsia="zh-CN"/>
                    </w:rPr>
                  </w:pPr>
                  <w:r>
                    <w:rPr>
                      <w:rFonts w:eastAsiaTheme="minorEastAsia"/>
                      <w:lang w:eastAsia="zh-CN"/>
                    </w:rPr>
                    <w:t xml:space="preserve">8Rx UE not </w:t>
                  </w:r>
                  <w:proofErr w:type="gramStart"/>
                  <w:r>
                    <w:rPr>
                      <w:rFonts w:eastAsiaTheme="minorEastAsia"/>
                      <w:lang w:eastAsia="zh-CN"/>
                    </w:rPr>
                    <w:t>supporting  both</w:t>
                  </w:r>
                  <w:proofErr w:type="gramEnd"/>
                  <w:r>
                    <w:rPr>
                      <w:rFonts w:eastAsiaTheme="minorEastAsia"/>
                      <w:lang w:eastAsia="zh-CN"/>
                    </w:rPr>
                    <w:t xml:space="preserve"> 2Rx band and  4Rx band</w:t>
                  </w:r>
                </w:p>
              </w:tc>
              <w:tc>
                <w:tcPr>
                  <w:tcW w:w="0" w:type="auto"/>
                </w:tcPr>
                <w:p w14:paraId="56FC57AF"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c>
                <w:tcPr>
                  <w:tcW w:w="0" w:type="auto"/>
                </w:tcPr>
                <w:p w14:paraId="29BCB9E1" w14:textId="77777777" w:rsidR="0078424E" w:rsidRDefault="0078424E" w:rsidP="0078424E">
                  <w:pPr>
                    <w:jc w:val="center"/>
                    <w:rPr>
                      <w:rFonts w:eastAsiaTheme="minorEastAsia"/>
                      <w:b/>
                      <w:lang w:eastAsia="zh-CN"/>
                    </w:rPr>
                  </w:pPr>
                  <w:r>
                    <w:rPr>
                      <w:rFonts w:eastAsia="STXihei"/>
                      <w:color w:val="000000" w:themeColor="text1"/>
                      <w:kern w:val="24"/>
                      <w:lang w:eastAsia="zh-CN"/>
                    </w:rPr>
                    <w:t>√</w:t>
                  </w:r>
                </w:p>
              </w:tc>
            </w:tr>
          </w:tbl>
          <w:p w14:paraId="02E90960" w14:textId="77777777" w:rsidR="0078424E" w:rsidRDefault="0078424E" w:rsidP="0078424E">
            <w:pPr>
              <w:pStyle w:val="ListParagraph"/>
              <w:spacing w:after="120"/>
              <w:ind w:left="1440"/>
              <w:rPr>
                <w:rFonts w:eastAsia="SimSun"/>
                <w:szCs w:val="24"/>
                <w:lang w:eastAsia="zh-CN"/>
              </w:rPr>
            </w:pPr>
          </w:p>
          <w:tbl>
            <w:tblPr>
              <w:tblStyle w:val="TableGrid"/>
              <w:tblW w:w="0" w:type="auto"/>
              <w:tblInd w:w="137" w:type="dxa"/>
              <w:tblLook w:val="04A0" w:firstRow="1" w:lastRow="0" w:firstColumn="1" w:lastColumn="0" w:noHBand="0" w:noVBand="1"/>
            </w:tblPr>
            <w:tblGrid>
              <w:gridCol w:w="8987"/>
            </w:tblGrid>
            <w:tr w:rsidR="0078424E" w14:paraId="4A0C87C5" w14:textId="77777777" w:rsidTr="00350390">
              <w:tc>
                <w:tcPr>
                  <w:tcW w:w="9494" w:type="dxa"/>
                </w:tcPr>
                <w:p w14:paraId="411962B2" w14:textId="77777777" w:rsidR="0078424E" w:rsidRDefault="0078424E" w:rsidP="0078424E">
                  <w:pPr>
                    <w:jc w:val="both"/>
                    <w:rPr>
                      <w:rFonts w:eastAsiaTheme="minorEastAsia"/>
                      <w:lang w:eastAsia="zh-CN"/>
                    </w:rPr>
                  </w:pPr>
                  <w:r>
                    <w:rPr>
                      <w:rFonts w:eastAsiaTheme="minorEastAsia"/>
                      <w:lang w:eastAsia="zh-CN"/>
                    </w:rPr>
                    <w:t>Use PDCCH test applicability rules as follows:</w:t>
                  </w:r>
                </w:p>
                <w:p w14:paraId="05EC10B3" w14:textId="77777777" w:rsidR="0078424E" w:rsidRDefault="0078424E" w:rsidP="0078424E">
                  <w:pPr>
                    <w:pStyle w:val="ListParagraph"/>
                    <w:widowControl w:val="0"/>
                    <w:numPr>
                      <w:ilvl w:val="0"/>
                      <w:numId w:val="49"/>
                    </w:numPr>
                    <w:autoSpaceDE w:val="0"/>
                    <w:autoSpaceDN w:val="0"/>
                    <w:adjustRightInd w:val="0"/>
                    <w:spacing w:after="180" w:line="240" w:lineRule="auto"/>
                    <w:jc w:val="both"/>
                    <w:rPr>
                      <w:rFonts w:eastAsiaTheme="minorEastAsia"/>
                    </w:rPr>
                  </w:pPr>
                  <w:r>
                    <w:rPr>
                      <w:rFonts w:eastAsiaTheme="minorEastAsia"/>
                    </w:rPr>
                    <w:t xml:space="preserve">Case1&amp;Case2: For 8RX capable UEs support only 4Rx bands or both 2RX and 4RX bands, all single carrier test cases specified in 5.3.3.1 and 5.3.3.2 with 4Rx are tested on any of the 4Rx supported RF bands by connecting 4 out of 8 Rx with data source from system simulator, and </w:t>
                  </w:r>
                  <w:r>
                    <w:rPr>
                      <w:rFonts w:eastAsiaTheme="minorEastAsia"/>
                    </w:rPr>
                    <w:lastRenderedPageBreak/>
                    <w:t xml:space="preserve">the other 4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4Rx should be applied. </w:t>
                  </w:r>
                </w:p>
                <w:p w14:paraId="4C4958D3" w14:textId="77777777" w:rsidR="0078424E" w:rsidRDefault="0078424E" w:rsidP="0078424E">
                  <w:pPr>
                    <w:pStyle w:val="ListParagraph"/>
                    <w:widowControl w:val="0"/>
                    <w:numPr>
                      <w:ilvl w:val="0"/>
                      <w:numId w:val="49"/>
                    </w:numPr>
                    <w:autoSpaceDE w:val="0"/>
                    <w:autoSpaceDN w:val="0"/>
                    <w:adjustRightInd w:val="0"/>
                    <w:spacing w:after="180" w:line="240" w:lineRule="auto"/>
                    <w:jc w:val="both"/>
                    <w:rPr>
                      <w:rFonts w:eastAsiaTheme="minorEastAsia"/>
                    </w:rPr>
                  </w:pPr>
                  <w:r>
                    <w:rPr>
                      <w:rFonts w:eastAsiaTheme="minorEastAsia"/>
                    </w:rPr>
                    <w:t xml:space="preserve">Case3: For 8RX capable UEs support only 2Rx bands, all single carrier test cases specified in 5.3.2.1 and 5.3.2.2 with 2Rx are tested on any of the 2Rx supported RF bands by connecting 2 out of 8 Rx with data source from system simulator, and the other 6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2Rx should be applied. </w:t>
                  </w:r>
                </w:p>
                <w:p w14:paraId="34E18087" w14:textId="77777777" w:rsidR="0078424E" w:rsidRDefault="0078424E" w:rsidP="0078424E">
                  <w:pPr>
                    <w:pStyle w:val="ListParagraph"/>
                    <w:widowControl w:val="0"/>
                    <w:numPr>
                      <w:ilvl w:val="0"/>
                      <w:numId w:val="49"/>
                    </w:numPr>
                    <w:autoSpaceDE w:val="0"/>
                    <w:autoSpaceDN w:val="0"/>
                    <w:adjustRightInd w:val="0"/>
                    <w:spacing w:after="180" w:line="240" w:lineRule="auto"/>
                    <w:jc w:val="both"/>
                    <w:rPr>
                      <w:rFonts w:eastAsiaTheme="minorEastAsia"/>
                    </w:rPr>
                  </w:pPr>
                  <w:r>
                    <w:rPr>
                      <w:rFonts w:eastAsiaTheme="minorEastAsia"/>
                    </w:rPr>
                    <w:t>Case4: For 8RX capable UEs without support of any 4Rx and 2Rx bands, all single carrier test cases specified in 5.3.3.1 and 5.3.3.2 with 4Rx are tested on any of the 8Rx supported RF bands</w:t>
                  </w:r>
                  <w:r>
                    <w:t xml:space="preserve"> by duplicating the fading channel from each Tx antenna and add independent noise for each Rx antenna. </w:t>
                  </w:r>
                  <w:r>
                    <w:rPr>
                      <w:rFonts w:eastAsiaTheme="minorEastAsia"/>
                    </w:rPr>
                    <w:t xml:space="preserve">Same requirements specified with 4Rx should be applied. </w:t>
                  </w:r>
                </w:p>
              </w:tc>
            </w:tr>
          </w:tbl>
          <w:p w14:paraId="5DC16A67" w14:textId="77777777" w:rsidR="0078424E" w:rsidRDefault="0078424E" w:rsidP="0078424E">
            <w:pPr>
              <w:spacing w:after="120"/>
              <w:rPr>
                <w:rFonts w:eastAsiaTheme="minorEastAsia"/>
                <w:szCs w:val="24"/>
                <w:lang w:eastAsia="zh-CN"/>
              </w:rPr>
            </w:pPr>
          </w:p>
          <w:p w14:paraId="601BE974" w14:textId="77777777" w:rsidR="0078424E" w:rsidRPr="000A0FE2" w:rsidRDefault="0078424E" w:rsidP="0078424E">
            <w:pPr>
              <w:rPr>
                <w:rFonts w:eastAsia="Malgun Gothic"/>
                <w:b/>
                <w:u w:val="single"/>
                <w:lang w:eastAsia="ko-KR"/>
              </w:rPr>
            </w:pPr>
            <w:r w:rsidRPr="00D25B78">
              <w:rPr>
                <w:b/>
                <w:u w:val="single"/>
                <w:lang w:eastAsia="ko-KR"/>
              </w:rPr>
              <w:t>Issue 1-</w:t>
            </w:r>
            <w:r>
              <w:rPr>
                <w:b/>
                <w:u w:val="single"/>
                <w:lang w:eastAsia="ko-KR"/>
              </w:rPr>
              <w:t>6:</w:t>
            </w:r>
            <w:r w:rsidRPr="00D25B78">
              <w:rPr>
                <w:b/>
                <w:u w:val="single"/>
                <w:lang w:eastAsia="ko-KR"/>
              </w:rPr>
              <w:t xml:space="preserve"> </w:t>
            </w:r>
            <w:r>
              <w:rPr>
                <w:b/>
                <w:u w:val="single"/>
                <w:lang w:eastAsia="ko-KR"/>
              </w:rPr>
              <w:t>Applicability rules for CSI test</w:t>
            </w:r>
          </w:p>
          <w:p w14:paraId="519D33BC" w14:textId="10E37595" w:rsidR="00F564A8" w:rsidRPr="0078424E" w:rsidRDefault="0078424E" w:rsidP="0078424E">
            <w:pPr>
              <w:pStyle w:val="ListParagraph"/>
              <w:numPr>
                <w:ilvl w:val="1"/>
                <w:numId w:val="48"/>
              </w:numPr>
              <w:spacing w:after="120" w:line="240" w:lineRule="auto"/>
              <w:ind w:left="1440"/>
              <w:rPr>
                <w:rFonts w:eastAsiaTheme="minorEastAsia"/>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1: 8Rx capable UE can skip all legacy 2Rx and 4Rx CSI tests.</w:t>
            </w:r>
          </w:p>
        </w:tc>
      </w:tr>
    </w:tbl>
    <w:bookmarkEnd w:id="1"/>
    <w:p w14:paraId="35F36F6F" w14:textId="5EAF4975" w:rsidR="00616969" w:rsidRPr="00F1784D" w:rsidRDefault="00616969" w:rsidP="00000C4C">
      <w:pPr>
        <w:pStyle w:val="Heading1"/>
        <w:jc w:val="both"/>
        <w:rPr>
          <w:lang w:val="en-US"/>
        </w:rPr>
      </w:pPr>
      <w:r w:rsidRPr="00F1784D">
        <w:rPr>
          <w:lang w:val="en-US"/>
        </w:rPr>
        <w:lastRenderedPageBreak/>
        <w:t>2</w:t>
      </w:r>
      <w:r w:rsidRPr="00F1784D">
        <w:rPr>
          <w:lang w:val="en-US"/>
        </w:rPr>
        <w:tab/>
      </w:r>
      <w:r w:rsidR="00012B72">
        <w:rPr>
          <w:lang w:val="en-US"/>
        </w:rPr>
        <w:t>Remaining issues on the g</w:t>
      </w:r>
      <w:r w:rsidR="00000C4C">
        <w:rPr>
          <w:lang w:val="en-US"/>
        </w:rPr>
        <w:t>eneral aspects for</w:t>
      </w:r>
      <w:r w:rsidR="002364E9">
        <w:rPr>
          <w:lang w:val="en-US"/>
        </w:rPr>
        <w:t xml:space="preserve"> </w:t>
      </w:r>
      <w:r w:rsidRPr="00F1784D">
        <w:rPr>
          <w:lang w:val="en-US"/>
        </w:rPr>
        <w:t>UE demodulation and CSI reporting requirements</w:t>
      </w:r>
    </w:p>
    <w:p w14:paraId="5CE18CC0" w14:textId="543D706A" w:rsidR="00FF6C84" w:rsidRDefault="00FF6C84" w:rsidP="0039431F">
      <w:pPr>
        <w:jc w:val="both"/>
      </w:pPr>
    </w:p>
    <w:p w14:paraId="47682F20" w14:textId="1A83D789" w:rsidR="00012B72" w:rsidRPr="00F1784D" w:rsidRDefault="00012B72" w:rsidP="00012B72">
      <w:pPr>
        <w:jc w:val="both"/>
      </w:pPr>
      <w:r>
        <w:t xml:space="preserve">A good progress has been achieved on the general aspects to be considered. However, it remained the applicability rules to be defined for 8 Rx UE in FR1. </w:t>
      </w:r>
    </w:p>
    <w:p w14:paraId="540E65E7" w14:textId="07122AFD" w:rsidR="00012B72" w:rsidRDefault="00012B72" w:rsidP="0039431F">
      <w:pPr>
        <w:jc w:val="both"/>
      </w:pPr>
    </w:p>
    <w:p w14:paraId="5F07CFA6" w14:textId="686BD0D7" w:rsidR="0055691B" w:rsidRPr="00DD3EDB" w:rsidRDefault="0055691B" w:rsidP="0039431F">
      <w:pPr>
        <w:jc w:val="both"/>
        <w:rPr>
          <w:b/>
          <w:bCs/>
        </w:rPr>
      </w:pPr>
      <w:r w:rsidRPr="00DD3EDB">
        <w:rPr>
          <w:b/>
          <w:bCs/>
        </w:rPr>
        <w:t xml:space="preserve">Proposal 1: Limit the applicability rules for TDD case and postpone FDD related </w:t>
      </w:r>
      <w:r w:rsidR="00DD3EDB" w:rsidRPr="00DD3EDB">
        <w:rPr>
          <w:b/>
          <w:bCs/>
        </w:rPr>
        <w:t>rules to be treated thoroughly once FDD cases are defined.</w:t>
      </w:r>
      <w:r w:rsidRPr="00DD3EDB">
        <w:rPr>
          <w:b/>
          <w:bCs/>
        </w:rPr>
        <w:t xml:space="preserve"> </w:t>
      </w:r>
    </w:p>
    <w:p w14:paraId="1538AFAD" w14:textId="77777777" w:rsidR="00FD0DFA" w:rsidRDefault="00FD0DFA" w:rsidP="0039431F">
      <w:pPr>
        <w:jc w:val="both"/>
      </w:pPr>
    </w:p>
    <w:p w14:paraId="286216EA" w14:textId="74FB55EB" w:rsidR="00DD3EDB" w:rsidRDefault="00DD3EDB" w:rsidP="0039431F">
      <w:pPr>
        <w:jc w:val="both"/>
      </w:pPr>
      <w:r>
        <w:t>In the following, we review Option 1 that has been proposed in WF [1].</w:t>
      </w:r>
    </w:p>
    <w:p w14:paraId="691C1606" w14:textId="7585D58B" w:rsidR="00DD3EDB" w:rsidRDefault="00DD3EDB" w:rsidP="0039431F">
      <w:pPr>
        <w:jc w:val="both"/>
      </w:pPr>
    </w:p>
    <w:p w14:paraId="2A5E2EE2" w14:textId="6D106C6D" w:rsidR="00DD3EDB" w:rsidRPr="004B0CF6" w:rsidRDefault="00DD3EDB" w:rsidP="0039431F">
      <w:pPr>
        <w:jc w:val="both"/>
        <w:rPr>
          <w:b/>
          <w:bCs/>
        </w:rPr>
      </w:pPr>
      <w:r w:rsidRPr="004B0CF6">
        <w:rPr>
          <w:b/>
          <w:bCs/>
        </w:rPr>
        <w:t xml:space="preserve">Proposal 2: </w:t>
      </w:r>
      <w:r w:rsidR="009E6824" w:rsidRPr="004B0CF6">
        <w:rPr>
          <w:b/>
          <w:bCs/>
        </w:rPr>
        <w:t>PDSCH test cases in TS 38.101-4 that can be skipped</w:t>
      </w:r>
      <w:r w:rsidRPr="004B0CF6">
        <w:rPr>
          <w:b/>
          <w:bCs/>
        </w:rPr>
        <w:t xml:space="preserve"> </w:t>
      </w:r>
      <w:r w:rsidR="00E31A41" w:rsidRPr="004B0CF6">
        <w:rPr>
          <w:b/>
          <w:bCs/>
        </w:rPr>
        <w:t xml:space="preserve">for </w:t>
      </w:r>
      <w:r w:rsidR="00DC386B" w:rsidRPr="004B0CF6">
        <w:rPr>
          <w:b/>
          <w:bCs/>
        </w:rPr>
        <w:t xml:space="preserve">8 RX </w:t>
      </w:r>
      <w:r w:rsidR="00E31A41" w:rsidRPr="004B0CF6">
        <w:rPr>
          <w:b/>
          <w:bCs/>
        </w:rPr>
        <w:t xml:space="preserve">UEs </w:t>
      </w:r>
      <w:r w:rsidR="009E6824" w:rsidRPr="004B0CF6">
        <w:rPr>
          <w:b/>
          <w:bCs/>
        </w:rPr>
        <w:t>are given by the following Table</w:t>
      </w:r>
    </w:p>
    <w:tbl>
      <w:tblPr>
        <w:tblStyle w:val="TableGrid"/>
        <w:tblW w:w="0" w:type="auto"/>
        <w:tblInd w:w="279" w:type="dxa"/>
        <w:tblLook w:val="04A0" w:firstRow="1" w:lastRow="0" w:firstColumn="1" w:lastColumn="0" w:noHBand="0" w:noVBand="1"/>
      </w:tblPr>
      <w:tblGrid>
        <w:gridCol w:w="1760"/>
        <w:gridCol w:w="1955"/>
        <w:gridCol w:w="1955"/>
        <w:gridCol w:w="670"/>
        <w:gridCol w:w="3010"/>
      </w:tblGrid>
      <w:tr w:rsidR="00C32583" w:rsidRPr="004B0CF6" w14:paraId="312547D9" w14:textId="77777777" w:rsidTr="00350390">
        <w:tc>
          <w:tcPr>
            <w:tcW w:w="0" w:type="auto"/>
          </w:tcPr>
          <w:p w14:paraId="40A0B75D"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Cases</w:t>
            </w:r>
          </w:p>
        </w:tc>
        <w:tc>
          <w:tcPr>
            <w:tcW w:w="0" w:type="auto"/>
          </w:tcPr>
          <w:p w14:paraId="70A7448C" w14:textId="42BF2372"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2R</w:t>
            </w:r>
            <w:r w:rsidR="00455C5C" w:rsidRPr="004B0CF6">
              <w:rPr>
                <w:rFonts w:eastAsia="STXihei"/>
                <w:b/>
                <w:bCs/>
                <w:color w:val="000000" w:themeColor="text1"/>
                <w:kern w:val="24"/>
                <w:sz w:val="18"/>
                <w:lang w:eastAsia="zh-CN"/>
              </w:rPr>
              <w:t>X</w:t>
            </w:r>
            <w:r w:rsidRPr="004B0CF6">
              <w:rPr>
                <w:rFonts w:eastAsia="STXihei"/>
                <w:b/>
                <w:bCs/>
                <w:color w:val="000000" w:themeColor="text1"/>
                <w:kern w:val="24"/>
                <w:sz w:val="18"/>
                <w:lang w:eastAsia="zh-CN"/>
              </w:rPr>
              <w:t xml:space="preserve"> test in </w:t>
            </w:r>
            <w:r w:rsidR="00DD3EDB" w:rsidRPr="004B0CF6">
              <w:rPr>
                <w:rFonts w:eastAsia="STXihei"/>
                <w:b/>
                <w:bCs/>
                <w:color w:val="000000" w:themeColor="text1"/>
                <w:kern w:val="24"/>
                <w:sz w:val="18"/>
                <w:lang w:eastAsia="zh-CN"/>
              </w:rPr>
              <w:t>clause</w:t>
            </w:r>
            <w:r w:rsidRPr="004B0CF6">
              <w:rPr>
                <w:rFonts w:eastAsia="STXihei"/>
                <w:b/>
                <w:bCs/>
                <w:color w:val="000000" w:themeColor="text1"/>
                <w:kern w:val="24"/>
                <w:sz w:val="18"/>
                <w:lang w:eastAsia="zh-CN"/>
              </w:rPr>
              <w:t xml:space="preserve"> </w:t>
            </w:r>
            <w:r w:rsidRPr="004B0CF6">
              <w:rPr>
                <w:rFonts w:eastAsia="STXihei"/>
                <w:b/>
                <w:bCs/>
                <w:color w:val="000000" w:themeColor="text1"/>
                <w:kern w:val="24"/>
                <w:sz w:val="18"/>
                <w:highlight w:val="yellow"/>
                <w:lang w:eastAsia="zh-CN"/>
              </w:rPr>
              <w:t>5.2.2</w:t>
            </w:r>
            <w:r w:rsidR="00DD3EDB" w:rsidRPr="004B0CF6">
              <w:rPr>
                <w:rFonts w:eastAsia="STXihei"/>
                <w:b/>
                <w:bCs/>
                <w:color w:val="000000" w:themeColor="text1"/>
                <w:kern w:val="24"/>
                <w:sz w:val="18"/>
                <w:highlight w:val="yellow"/>
                <w:lang w:eastAsia="zh-CN"/>
              </w:rPr>
              <w:t>.2</w:t>
            </w:r>
            <w:r w:rsidRPr="004B0CF6">
              <w:rPr>
                <w:rFonts w:eastAsia="STXihei"/>
                <w:b/>
                <w:bCs/>
                <w:color w:val="000000" w:themeColor="text1"/>
                <w:kern w:val="24"/>
                <w:sz w:val="18"/>
                <w:lang w:eastAsia="zh-CN"/>
              </w:rPr>
              <w:t xml:space="preserve"> in TS 38.101-4</w:t>
            </w:r>
          </w:p>
        </w:tc>
        <w:tc>
          <w:tcPr>
            <w:tcW w:w="0" w:type="auto"/>
          </w:tcPr>
          <w:p w14:paraId="5BFD9FED" w14:textId="07B324CA"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4R</w:t>
            </w:r>
            <w:r w:rsidR="00455C5C" w:rsidRPr="004B0CF6">
              <w:rPr>
                <w:rFonts w:eastAsia="STXihei"/>
                <w:b/>
                <w:bCs/>
                <w:color w:val="000000" w:themeColor="text1"/>
                <w:kern w:val="24"/>
                <w:sz w:val="18"/>
                <w:lang w:eastAsia="zh-CN"/>
              </w:rPr>
              <w:t>X</w:t>
            </w:r>
            <w:r w:rsidRPr="004B0CF6">
              <w:rPr>
                <w:rFonts w:eastAsia="STXihei"/>
                <w:b/>
                <w:bCs/>
                <w:color w:val="000000" w:themeColor="text1"/>
                <w:kern w:val="24"/>
                <w:sz w:val="18"/>
                <w:lang w:eastAsia="zh-CN"/>
              </w:rPr>
              <w:t xml:space="preserve"> test in </w:t>
            </w:r>
            <w:r w:rsidR="00DD3EDB" w:rsidRPr="004B0CF6">
              <w:rPr>
                <w:rFonts w:eastAsia="STXihei"/>
                <w:b/>
                <w:bCs/>
                <w:color w:val="000000" w:themeColor="text1"/>
                <w:kern w:val="24"/>
                <w:sz w:val="18"/>
                <w:lang w:eastAsia="zh-CN"/>
              </w:rPr>
              <w:t>clause</w:t>
            </w:r>
            <w:r w:rsidRPr="004B0CF6">
              <w:rPr>
                <w:rFonts w:eastAsia="STXihei"/>
                <w:b/>
                <w:bCs/>
                <w:color w:val="000000" w:themeColor="text1"/>
                <w:kern w:val="24"/>
                <w:sz w:val="18"/>
                <w:lang w:eastAsia="zh-CN"/>
              </w:rPr>
              <w:t xml:space="preserve"> </w:t>
            </w:r>
            <w:r w:rsidRPr="004B0CF6">
              <w:rPr>
                <w:rFonts w:eastAsia="STXihei"/>
                <w:b/>
                <w:bCs/>
                <w:color w:val="000000" w:themeColor="text1"/>
                <w:kern w:val="24"/>
                <w:sz w:val="18"/>
                <w:highlight w:val="yellow"/>
                <w:lang w:eastAsia="zh-CN"/>
              </w:rPr>
              <w:t>5.2.3</w:t>
            </w:r>
            <w:r w:rsidR="00DD3EDB" w:rsidRPr="004B0CF6">
              <w:rPr>
                <w:rFonts w:eastAsia="STXihei"/>
                <w:b/>
                <w:bCs/>
                <w:color w:val="000000" w:themeColor="text1"/>
                <w:kern w:val="24"/>
                <w:sz w:val="18"/>
                <w:highlight w:val="yellow"/>
                <w:lang w:eastAsia="zh-CN"/>
              </w:rPr>
              <w:t>.2</w:t>
            </w:r>
            <w:r w:rsidRPr="004B0CF6">
              <w:rPr>
                <w:rFonts w:eastAsia="STXihei"/>
                <w:b/>
                <w:bCs/>
                <w:color w:val="000000" w:themeColor="text1"/>
                <w:kern w:val="24"/>
                <w:sz w:val="18"/>
                <w:lang w:eastAsia="zh-CN"/>
              </w:rPr>
              <w:t xml:space="preserve"> in TS 38.101-4</w:t>
            </w:r>
          </w:p>
        </w:tc>
        <w:tc>
          <w:tcPr>
            <w:tcW w:w="0" w:type="auto"/>
          </w:tcPr>
          <w:p w14:paraId="2BED24AF" w14:textId="77777777" w:rsidR="00012B72" w:rsidRPr="004B0CF6" w:rsidRDefault="00012B72" w:rsidP="00350390">
            <w:pPr>
              <w:jc w:val="center"/>
              <w:rPr>
                <w:rFonts w:eastAsiaTheme="minorEastAsia"/>
                <w:b/>
                <w:bCs/>
                <w:sz w:val="18"/>
                <w:lang w:eastAsia="zh-CN"/>
              </w:rPr>
            </w:pPr>
            <w:r w:rsidRPr="004B0CF6">
              <w:rPr>
                <w:rFonts w:eastAsiaTheme="minorEastAsia" w:hint="eastAsia"/>
                <w:b/>
                <w:bCs/>
                <w:sz w:val="18"/>
                <w:lang w:eastAsia="zh-CN"/>
              </w:rPr>
              <w:t>8</w:t>
            </w:r>
            <w:r w:rsidRPr="004B0CF6">
              <w:rPr>
                <w:rFonts w:eastAsiaTheme="minorEastAsia"/>
                <w:b/>
                <w:bCs/>
                <w:sz w:val="18"/>
                <w:lang w:eastAsia="zh-CN"/>
              </w:rPr>
              <w:t>RX test</w:t>
            </w:r>
          </w:p>
        </w:tc>
        <w:tc>
          <w:tcPr>
            <w:tcW w:w="0" w:type="auto"/>
          </w:tcPr>
          <w:p w14:paraId="43A52265" w14:textId="77777777" w:rsidR="00012B72" w:rsidRPr="004B0CF6" w:rsidRDefault="00012B72" w:rsidP="00350390">
            <w:pPr>
              <w:jc w:val="center"/>
              <w:rPr>
                <w:rFonts w:eastAsia="STXihei"/>
                <w:b/>
                <w:bCs/>
                <w:color w:val="000000" w:themeColor="text1"/>
                <w:kern w:val="24"/>
                <w:sz w:val="18"/>
                <w:lang w:eastAsia="zh-CN"/>
              </w:rPr>
            </w:pPr>
            <w:r w:rsidRPr="004B0CF6">
              <w:rPr>
                <w:rFonts w:eastAsia="STXihei"/>
                <w:b/>
                <w:bCs/>
                <w:color w:val="000000" w:themeColor="text1"/>
                <w:kern w:val="24"/>
                <w:sz w:val="18"/>
                <w:lang w:eastAsia="zh-CN"/>
              </w:rPr>
              <w:t>Tests skipped</w:t>
            </w:r>
          </w:p>
        </w:tc>
      </w:tr>
      <w:tr w:rsidR="00C32583" w:rsidRPr="004B0CF6" w14:paraId="0254B102" w14:textId="77777777" w:rsidTr="00350390">
        <w:tc>
          <w:tcPr>
            <w:tcW w:w="0" w:type="auto"/>
          </w:tcPr>
          <w:p w14:paraId="7E420A6C" w14:textId="67B4F49A" w:rsidR="00012B72" w:rsidRPr="004B0CF6" w:rsidRDefault="00012B72" w:rsidP="00350390">
            <w:pPr>
              <w:rPr>
                <w:rFonts w:eastAsiaTheme="minorEastAsia"/>
                <w:b/>
                <w:bCs/>
                <w:sz w:val="18"/>
                <w:lang w:eastAsia="zh-CN"/>
              </w:rPr>
            </w:pPr>
            <w:r w:rsidRPr="004B0CF6">
              <w:rPr>
                <w:rFonts w:eastAsiaTheme="minorEastAsia"/>
                <w:b/>
                <w:bCs/>
                <w:sz w:val="18"/>
                <w:lang w:eastAsia="zh-CN"/>
              </w:rPr>
              <w:t>UE support</w:t>
            </w:r>
            <w:r w:rsidR="00C72D8F" w:rsidRPr="004B0CF6">
              <w:rPr>
                <w:rFonts w:eastAsiaTheme="minorEastAsia"/>
                <w:b/>
                <w:bCs/>
                <w:sz w:val="18"/>
                <w:lang w:eastAsia="zh-CN"/>
              </w:rPr>
              <w:t>s</w:t>
            </w:r>
            <w:r w:rsidRPr="004B0CF6">
              <w:rPr>
                <w:rFonts w:eastAsiaTheme="minorEastAsia"/>
                <w:b/>
                <w:bCs/>
                <w:sz w:val="18"/>
                <w:lang w:eastAsia="zh-CN"/>
              </w:rPr>
              <w:t xml:space="preserve"> both 2R</w:t>
            </w:r>
            <w:r w:rsidR="00C72D8F" w:rsidRPr="004B0CF6">
              <w:rPr>
                <w:rFonts w:eastAsiaTheme="minorEastAsia"/>
                <w:b/>
                <w:bCs/>
                <w:sz w:val="18"/>
                <w:lang w:eastAsia="zh-CN"/>
              </w:rPr>
              <w:t>X</w:t>
            </w:r>
            <w:r w:rsidRPr="004B0CF6">
              <w:rPr>
                <w:rFonts w:eastAsiaTheme="minorEastAsia"/>
                <w:b/>
                <w:bCs/>
                <w:sz w:val="18"/>
                <w:lang w:eastAsia="zh-CN"/>
              </w:rPr>
              <w:t xml:space="preserve"> and 4R</w:t>
            </w:r>
            <w:r w:rsidR="00C72D8F" w:rsidRPr="004B0CF6">
              <w:rPr>
                <w:rFonts w:eastAsiaTheme="minorEastAsia"/>
                <w:b/>
                <w:bCs/>
                <w:sz w:val="18"/>
                <w:lang w:eastAsia="zh-CN"/>
              </w:rPr>
              <w:t>X</w:t>
            </w:r>
          </w:p>
        </w:tc>
        <w:tc>
          <w:tcPr>
            <w:tcW w:w="0" w:type="auto"/>
          </w:tcPr>
          <w:p w14:paraId="4696D316"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232CC497"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077EA748"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20E42124" w14:textId="7F5ADE10" w:rsidR="00012B72" w:rsidRPr="004B0CF6" w:rsidRDefault="00012B72" w:rsidP="00012B72">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2-1 and 2-2 in Table 5.2.3.2.1-4.</w:t>
            </w:r>
          </w:p>
          <w:p w14:paraId="6AD82D74" w14:textId="4B1BB68C" w:rsidR="00012B72" w:rsidRPr="004B0CF6" w:rsidRDefault="00012B72" w:rsidP="00012B72">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Rank4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4-1 in Table 5.2.3.2.1-6.</w:t>
            </w:r>
          </w:p>
        </w:tc>
      </w:tr>
      <w:tr w:rsidR="00C32583" w:rsidRPr="004B0CF6" w14:paraId="1A26C9AE" w14:textId="77777777" w:rsidTr="00350390">
        <w:tc>
          <w:tcPr>
            <w:tcW w:w="0" w:type="auto"/>
          </w:tcPr>
          <w:p w14:paraId="06174291" w14:textId="7DFCEC78" w:rsidR="00012B72" w:rsidRPr="004B0CF6" w:rsidRDefault="00012B72" w:rsidP="00350390">
            <w:pPr>
              <w:rPr>
                <w:rFonts w:eastAsiaTheme="minorEastAsia"/>
                <w:b/>
                <w:bCs/>
                <w:sz w:val="18"/>
                <w:lang w:eastAsia="zh-CN"/>
              </w:rPr>
            </w:pPr>
            <w:r w:rsidRPr="004B0CF6">
              <w:rPr>
                <w:rFonts w:eastAsiaTheme="minorEastAsia"/>
                <w:b/>
                <w:bCs/>
                <w:sz w:val="18"/>
                <w:lang w:eastAsia="zh-CN"/>
              </w:rPr>
              <w:t>UE support</w:t>
            </w:r>
            <w:r w:rsidR="00C72D8F" w:rsidRPr="004B0CF6">
              <w:rPr>
                <w:rFonts w:eastAsiaTheme="minorEastAsia"/>
                <w:b/>
                <w:bCs/>
                <w:sz w:val="18"/>
                <w:lang w:eastAsia="zh-CN"/>
              </w:rPr>
              <w:t>s</w:t>
            </w:r>
            <w:r w:rsidRPr="004B0CF6">
              <w:rPr>
                <w:rFonts w:eastAsiaTheme="minorEastAsia"/>
                <w:b/>
                <w:bCs/>
                <w:sz w:val="18"/>
                <w:lang w:eastAsia="zh-CN"/>
              </w:rPr>
              <w:t xml:space="preserve"> 4Rx </w:t>
            </w:r>
            <w:r w:rsidR="00C72D8F" w:rsidRPr="004B0CF6">
              <w:rPr>
                <w:rFonts w:eastAsiaTheme="minorEastAsia"/>
                <w:b/>
                <w:bCs/>
                <w:sz w:val="18"/>
                <w:lang w:eastAsia="zh-CN"/>
              </w:rPr>
              <w:t xml:space="preserve">only </w:t>
            </w:r>
          </w:p>
        </w:tc>
        <w:tc>
          <w:tcPr>
            <w:tcW w:w="0" w:type="auto"/>
          </w:tcPr>
          <w:p w14:paraId="456167EE"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44DCE939"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69EBFD1B"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1D59E700" w14:textId="5C0607BF" w:rsidR="00012B72" w:rsidRPr="004B0CF6" w:rsidRDefault="00012B72" w:rsidP="00012B72">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2-1 and 2-2 in Table 5.2.3.2.1-4.</w:t>
            </w:r>
          </w:p>
          <w:p w14:paraId="1CFFBDF3" w14:textId="341CC522" w:rsidR="00012B72" w:rsidRPr="004B0CF6" w:rsidRDefault="00012B72" w:rsidP="00012B72">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Rank4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4-1 in Table 5.2.3.2.1-6.</w:t>
            </w:r>
          </w:p>
        </w:tc>
      </w:tr>
      <w:tr w:rsidR="00C32583" w:rsidRPr="004B0CF6" w14:paraId="09879E20" w14:textId="77777777" w:rsidTr="00350390">
        <w:tc>
          <w:tcPr>
            <w:tcW w:w="0" w:type="auto"/>
          </w:tcPr>
          <w:p w14:paraId="5D13C6BD" w14:textId="5CA48150" w:rsidR="00012B72" w:rsidRPr="004B0CF6" w:rsidRDefault="00012B72" w:rsidP="00350390">
            <w:pPr>
              <w:rPr>
                <w:rFonts w:eastAsiaTheme="minorEastAsia"/>
                <w:b/>
                <w:bCs/>
                <w:sz w:val="18"/>
                <w:lang w:eastAsia="zh-CN"/>
              </w:rPr>
            </w:pPr>
            <w:r w:rsidRPr="004B0CF6">
              <w:rPr>
                <w:rFonts w:eastAsiaTheme="minorEastAsia"/>
                <w:b/>
                <w:bCs/>
                <w:sz w:val="18"/>
                <w:lang w:eastAsia="zh-CN"/>
              </w:rPr>
              <w:t>UE support</w:t>
            </w:r>
            <w:r w:rsidR="00C72D8F" w:rsidRPr="004B0CF6">
              <w:rPr>
                <w:rFonts w:eastAsiaTheme="minorEastAsia"/>
                <w:b/>
                <w:bCs/>
                <w:sz w:val="18"/>
                <w:lang w:eastAsia="zh-CN"/>
              </w:rPr>
              <w:t>s</w:t>
            </w:r>
            <w:r w:rsidRPr="004B0CF6">
              <w:rPr>
                <w:rFonts w:eastAsiaTheme="minorEastAsia"/>
                <w:b/>
                <w:bCs/>
                <w:sz w:val="18"/>
                <w:lang w:eastAsia="zh-CN"/>
              </w:rPr>
              <w:t xml:space="preserve"> 2Rx </w:t>
            </w:r>
            <w:r w:rsidR="00C72D8F" w:rsidRPr="004B0CF6">
              <w:rPr>
                <w:rFonts w:eastAsiaTheme="minorEastAsia"/>
                <w:b/>
                <w:bCs/>
                <w:sz w:val="18"/>
                <w:lang w:eastAsia="zh-CN"/>
              </w:rPr>
              <w:t>only</w:t>
            </w:r>
          </w:p>
        </w:tc>
        <w:tc>
          <w:tcPr>
            <w:tcW w:w="0" w:type="auto"/>
          </w:tcPr>
          <w:p w14:paraId="5ABC3925"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01E91D48"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671508A7"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2CF9E309" w14:textId="6C6F1845" w:rsidR="00012B72" w:rsidRPr="004B0CF6" w:rsidRDefault="00012B72" w:rsidP="00012B72">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 xml:space="preserve">est 2-1 and 2-2 in Table 5.2.2.2.1-4 </w:t>
            </w:r>
          </w:p>
        </w:tc>
      </w:tr>
      <w:tr w:rsidR="00C32583" w:rsidRPr="004B0CF6" w14:paraId="0172E14D" w14:textId="77777777" w:rsidTr="00350390">
        <w:tc>
          <w:tcPr>
            <w:tcW w:w="0" w:type="auto"/>
          </w:tcPr>
          <w:p w14:paraId="32C9DA89" w14:textId="2DA5421C" w:rsidR="00012B72" w:rsidRPr="004B0CF6" w:rsidRDefault="00012B72" w:rsidP="00350390">
            <w:pPr>
              <w:rPr>
                <w:rFonts w:eastAsiaTheme="minorEastAsia"/>
                <w:b/>
                <w:bCs/>
                <w:sz w:val="18"/>
                <w:lang w:eastAsia="zh-CN" w:bidi="ar-TN"/>
              </w:rPr>
            </w:pPr>
            <w:r w:rsidRPr="004B0CF6">
              <w:rPr>
                <w:rFonts w:eastAsiaTheme="minorEastAsia"/>
                <w:b/>
                <w:bCs/>
                <w:sz w:val="18"/>
                <w:lang w:eastAsia="zh-CN"/>
              </w:rPr>
              <w:lastRenderedPageBreak/>
              <w:t xml:space="preserve">UE </w:t>
            </w:r>
            <w:r w:rsidR="00C72D8F" w:rsidRPr="004B0CF6">
              <w:rPr>
                <w:rFonts w:eastAsiaTheme="minorEastAsia"/>
                <w:b/>
                <w:bCs/>
                <w:sz w:val="18"/>
                <w:lang w:eastAsia="zh-CN"/>
              </w:rPr>
              <w:t xml:space="preserve">neither supports </w:t>
            </w:r>
            <w:r w:rsidRPr="004B0CF6">
              <w:rPr>
                <w:rFonts w:eastAsiaTheme="minorEastAsia"/>
                <w:b/>
                <w:bCs/>
                <w:sz w:val="18"/>
                <w:lang w:eastAsia="zh-CN"/>
              </w:rPr>
              <w:t>2R</w:t>
            </w:r>
            <w:r w:rsidR="00C72D8F" w:rsidRPr="004B0CF6">
              <w:rPr>
                <w:rFonts w:eastAsiaTheme="minorEastAsia"/>
                <w:b/>
                <w:bCs/>
                <w:sz w:val="18"/>
                <w:lang w:eastAsia="zh-CN"/>
              </w:rPr>
              <w:t>X</w:t>
            </w:r>
            <w:r w:rsidRPr="004B0CF6">
              <w:rPr>
                <w:rFonts w:eastAsiaTheme="minorEastAsia"/>
                <w:b/>
                <w:bCs/>
                <w:sz w:val="18"/>
                <w:lang w:eastAsia="zh-CN"/>
              </w:rPr>
              <w:t xml:space="preserve"> </w:t>
            </w:r>
            <w:r w:rsidR="00C72D8F" w:rsidRPr="004B0CF6">
              <w:rPr>
                <w:rFonts w:eastAsiaTheme="minorEastAsia"/>
                <w:b/>
                <w:bCs/>
                <w:sz w:val="18"/>
                <w:lang w:eastAsia="zh-CN"/>
              </w:rPr>
              <w:t xml:space="preserve">nor </w:t>
            </w:r>
            <w:r w:rsidRPr="004B0CF6">
              <w:rPr>
                <w:rFonts w:eastAsiaTheme="minorEastAsia"/>
                <w:b/>
                <w:bCs/>
                <w:sz w:val="18"/>
                <w:lang w:eastAsia="zh-CN"/>
              </w:rPr>
              <w:t>4R</w:t>
            </w:r>
            <w:r w:rsidR="00C72D8F" w:rsidRPr="004B0CF6">
              <w:rPr>
                <w:rFonts w:eastAsiaTheme="minorEastAsia"/>
                <w:b/>
                <w:bCs/>
                <w:sz w:val="18"/>
                <w:lang w:eastAsia="zh-CN"/>
              </w:rPr>
              <w:t>X</w:t>
            </w:r>
          </w:p>
        </w:tc>
        <w:tc>
          <w:tcPr>
            <w:tcW w:w="0" w:type="auto"/>
          </w:tcPr>
          <w:p w14:paraId="04D19A5B"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781B4DB4"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4A80D884" w14:textId="77777777" w:rsidR="00012B72" w:rsidRPr="004B0CF6" w:rsidRDefault="00012B72"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4BFF2FF8" w14:textId="2F206803" w:rsidR="00012B72" w:rsidRPr="004B0CF6" w:rsidRDefault="00012B72" w:rsidP="00012B72">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2-1 and 2-2 in Table 5.2.3.2.1-4.</w:t>
            </w:r>
          </w:p>
          <w:p w14:paraId="5726AACA" w14:textId="2D51EDEE" w:rsidR="00012B72" w:rsidRPr="004B0CF6" w:rsidRDefault="00012B72" w:rsidP="004C0639">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Rank4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4-1 in 5.2.3.2.1-6.</w:t>
            </w:r>
          </w:p>
        </w:tc>
      </w:tr>
    </w:tbl>
    <w:p w14:paraId="2F39F940" w14:textId="77777777" w:rsidR="00012B72" w:rsidRPr="004B0CF6" w:rsidRDefault="00012B72" w:rsidP="00012B72">
      <w:pPr>
        <w:pStyle w:val="ListParagraph"/>
        <w:spacing w:after="120"/>
        <w:ind w:left="1440"/>
        <w:rPr>
          <w:rFonts w:eastAsia="SimSun"/>
          <w:b/>
          <w:bCs/>
          <w:szCs w:val="24"/>
          <w:lang w:eastAsia="zh-CN"/>
        </w:rPr>
      </w:pPr>
    </w:p>
    <w:p w14:paraId="5E1BE185" w14:textId="77777777" w:rsidR="00012B72" w:rsidRPr="004B0CF6" w:rsidRDefault="00012B72" w:rsidP="00012B72">
      <w:pPr>
        <w:jc w:val="both"/>
        <w:rPr>
          <w:rFonts w:eastAsiaTheme="minorEastAsia"/>
          <w:b/>
          <w:bCs/>
          <w:lang w:eastAsia="zh-CN"/>
        </w:rPr>
      </w:pPr>
      <w:r w:rsidRPr="004B0CF6">
        <w:rPr>
          <w:rFonts w:eastAsiaTheme="minorEastAsia"/>
          <w:b/>
          <w:bCs/>
          <w:lang w:eastAsia="zh-CN"/>
        </w:rPr>
        <w:t>Use PDSCH test applicability rules as follows:</w:t>
      </w:r>
    </w:p>
    <w:tbl>
      <w:tblPr>
        <w:tblStyle w:val="TableGrid"/>
        <w:tblW w:w="0" w:type="auto"/>
        <w:tblLook w:val="04A0" w:firstRow="1" w:lastRow="0" w:firstColumn="1" w:lastColumn="0" w:noHBand="0" w:noVBand="1"/>
      </w:tblPr>
      <w:tblGrid>
        <w:gridCol w:w="9629"/>
      </w:tblGrid>
      <w:tr w:rsidR="00012B72" w:rsidRPr="004B0CF6" w14:paraId="2F843640" w14:textId="77777777" w:rsidTr="00350390">
        <w:tc>
          <w:tcPr>
            <w:tcW w:w="9631" w:type="dxa"/>
          </w:tcPr>
          <w:p w14:paraId="2BB630CA" w14:textId="0CA4C482" w:rsidR="00012B72" w:rsidRPr="004B0CF6" w:rsidRDefault="00012B72" w:rsidP="00B05BE6">
            <w:pPr>
              <w:pStyle w:val="ListParagraph"/>
              <w:widowControl w:val="0"/>
              <w:numPr>
                <w:ilvl w:val="0"/>
                <w:numId w:val="50"/>
              </w:numPr>
              <w:autoSpaceDE w:val="0"/>
              <w:autoSpaceDN w:val="0"/>
              <w:adjustRightInd w:val="0"/>
              <w:spacing w:after="0" w:line="240" w:lineRule="auto"/>
              <w:ind w:leftChars="100" w:left="640"/>
              <w:contextualSpacing/>
              <w:jc w:val="both"/>
              <w:rPr>
                <w:rFonts w:eastAsia="STXihei"/>
                <w:b/>
                <w:bCs/>
                <w:color w:val="000000" w:themeColor="text1"/>
                <w:kern w:val="24"/>
              </w:rPr>
            </w:pPr>
            <w:r w:rsidRPr="004B0CF6">
              <w:rPr>
                <w:rFonts w:eastAsiaTheme="minorEastAsia"/>
                <w:b/>
                <w:bCs/>
              </w:rPr>
              <w:t>Case</w:t>
            </w:r>
            <w:r w:rsidR="00DC386B" w:rsidRPr="004B0CF6">
              <w:rPr>
                <w:rFonts w:eastAsiaTheme="minorEastAsia"/>
                <w:b/>
                <w:bCs/>
              </w:rPr>
              <w:t xml:space="preserve"> </w:t>
            </w:r>
            <w:r w:rsidRPr="004B0CF6">
              <w:rPr>
                <w:rFonts w:eastAsiaTheme="minorEastAsia"/>
                <w:b/>
                <w:bCs/>
              </w:rPr>
              <w:t>1</w:t>
            </w:r>
            <w:r w:rsidR="00C72D8F" w:rsidRPr="004B0CF6">
              <w:rPr>
                <w:rFonts w:eastAsiaTheme="minorEastAsia"/>
                <w:b/>
                <w:bCs/>
              </w:rPr>
              <w:t xml:space="preserve"> and </w:t>
            </w:r>
            <w:r w:rsidRPr="004B0CF6">
              <w:rPr>
                <w:rFonts w:eastAsiaTheme="minorEastAsia"/>
                <w:b/>
                <w:bCs/>
              </w:rPr>
              <w:t>Case</w:t>
            </w:r>
            <w:r w:rsidR="00DC386B" w:rsidRPr="004B0CF6">
              <w:rPr>
                <w:rFonts w:eastAsiaTheme="minorEastAsia"/>
                <w:b/>
                <w:bCs/>
              </w:rPr>
              <w:t xml:space="preserve"> </w:t>
            </w:r>
            <w:r w:rsidRPr="004B0CF6">
              <w:rPr>
                <w:rFonts w:eastAsiaTheme="minorEastAsia"/>
                <w:b/>
                <w:bCs/>
              </w:rPr>
              <w:t>2: For</w:t>
            </w:r>
            <w:r w:rsidR="00A15395" w:rsidRPr="004B0CF6">
              <w:rPr>
                <w:rFonts w:eastAsiaTheme="minorEastAsia"/>
                <w:b/>
                <w:bCs/>
              </w:rPr>
              <w:t xml:space="preserve"> </w:t>
            </w:r>
            <w:r w:rsidRPr="004B0CF6">
              <w:rPr>
                <w:rFonts w:eastAsiaTheme="minorEastAsia"/>
                <w:b/>
                <w:bCs/>
              </w:rPr>
              <w:t>UEs support</w:t>
            </w:r>
            <w:r w:rsidR="004C0639" w:rsidRPr="004B0CF6">
              <w:rPr>
                <w:rFonts w:eastAsiaTheme="minorEastAsia"/>
                <w:b/>
                <w:bCs/>
              </w:rPr>
              <w:t>ing</w:t>
            </w:r>
            <w:r w:rsidR="00A15395" w:rsidRPr="004B0CF6">
              <w:rPr>
                <w:rFonts w:eastAsiaTheme="minorEastAsia"/>
                <w:b/>
                <w:bCs/>
              </w:rPr>
              <w:t xml:space="preserve"> 8RX antenna ports, and based on the UE declaration, the </w:t>
            </w:r>
            <w:r w:rsidR="00B05BE6" w:rsidRPr="004B0CF6">
              <w:rPr>
                <w:rFonts w:eastAsiaTheme="minorEastAsia"/>
                <w:b/>
                <w:bCs/>
              </w:rPr>
              <w:t xml:space="preserve">single carrier </w:t>
            </w:r>
            <w:r w:rsidR="00A15395" w:rsidRPr="004B0CF6">
              <w:rPr>
                <w:rFonts w:eastAsiaTheme="minorEastAsia"/>
                <w:b/>
                <w:bCs/>
              </w:rPr>
              <w:t xml:space="preserve">test cases driven for UEs supporting </w:t>
            </w:r>
            <w:r w:rsidRPr="004B0CF6">
              <w:rPr>
                <w:rFonts w:eastAsiaTheme="minorEastAsia"/>
                <w:b/>
                <w:bCs/>
              </w:rPr>
              <w:t>4R</w:t>
            </w:r>
            <w:r w:rsidR="004C0639" w:rsidRPr="004B0CF6">
              <w:rPr>
                <w:rFonts w:eastAsiaTheme="minorEastAsia"/>
                <w:b/>
                <w:bCs/>
              </w:rPr>
              <w:t xml:space="preserve">X only or </w:t>
            </w:r>
            <w:r w:rsidRPr="004B0CF6">
              <w:rPr>
                <w:rFonts w:eastAsiaTheme="minorEastAsia"/>
                <w:b/>
                <w:bCs/>
              </w:rPr>
              <w:t>both 2RX and 4RX</w:t>
            </w:r>
            <w:r w:rsidR="00A15395" w:rsidRPr="004B0CF6">
              <w:rPr>
                <w:rFonts w:eastAsiaTheme="minorEastAsia"/>
                <w:b/>
                <w:bCs/>
              </w:rPr>
              <w:t xml:space="preserve"> antenna ports in clause 5.2.3.2 can be performed by connecting only 4 out of 8 Rx antenna ports to the data generator</w:t>
            </w:r>
            <w:r w:rsidR="00B05BE6" w:rsidRPr="004B0CF6">
              <w:rPr>
                <w:rFonts w:eastAsiaTheme="minorEastAsia"/>
                <w:b/>
                <w:bCs/>
              </w:rPr>
              <w:t>,</w:t>
            </w:r>
            <w:r w:rsidR="00A15395" w:rsidRPr="004B0CF6">
              <w:rPr>
                <w:rFonts w:eastAsiaTheme="minorEastAsia"/>
                <w:b/>
                <w:bCs/>
              </w:rPr>
              <w:t xml:space="preserve"> except for </w:t>
            </w:r>
            <w:r w:rsidR="00A15395" w:rsidRPr="004B0CF6">
              <w:rPr>
                <w:rFonts w:eastAsia="STXihei" w:hint="eastAsia"/>
                <w:b/>
                <w:bCs/>
                <w:color w:val="000000" w:themeColor="text1"/>
                <w:kern w:val="24"/>
              </w:rPr>
              <w:t>T</w:t>
            </w:r>
            <w:r w:rsidR="00A15395" w:rsidRPr="004B0CF6">
              <w:rPr>
                <w:rFonts w:eastAsia="STXihei"/>
                <w:b/>
                <w:bCs/>
                <w:color w:val="000000" w:themeColor="text1"/>
                <w:kern w:val="24"/>
              </w:rPr>
              <w:t xml:space="preserve">est 2-1 and Test 2-2 in Table 5.2.3.2.1-4 (Basic Rank 2 test) and </w:t>
            </w:r>
            <w:r w:rsidR="00A15395" w:rsidRPr="004B0CF6">
              <w:rPr>
                <w:rFonts w:eastAsia="STXihei" w:hint="eastAsia"/>
                <w:b/>
                <w:bCs/>
                <w:color w:val="000000" w:themeColor="text1"/>
                <w:kern w:val="24"/>
              </w:rPr>
              <w:t>T</w:t>
            </w:r>
            <w:r w:rsidR="00A15395" w:rsidRPr="004B0CF6">
              <w:rPr>
                <w:rFonts w:eastAsia="STXihei"/>
                <w:b/>
                <w:bCs/>
                <w:color w:val="000000" w:themeColor="text1"/>
                <w:kern w:val="24"/>
              </w:rPr>
              <w:t>est 4-1 in Table 5.2.3.2.1-6 (Basic Rank 4 test).</w:t>
            </w:r>
            <w:r w:rsidR="00B05BE6" w:rsidRPr="004B0CF6">
              <w:rPr>
                <w:rFonts w:eastAsia="STXihei"/>
                <w:b/>
                <w:bCs/>
                <w:color w:val="000000" w:themeColor="text1"/>
                <w:kern w:val="24"/>
              </w:rPr>
              <w:t xml:space="preserve"> Keep 4RX requirements applicable.</w:t>
            </w:r>
            <w:r w:rsidR="00A15395" w:rsidRPr="004B0CF6">
              <w:rPr>
                <w:rFonts w:eastAsia="STXihei"/>
                <w:b/>
                <w:bCs/>
                <w:color w:val="000000" w:themeColor="text1"/>
                <w:kern w:val="24"/>
              </w:rPr>
              <w:t xml:space="preserve"> </w:t>
            </w:r>
          </w:p>
          <w:p w14:paraId="45B9E8AA" w14:textId="65C312FD" w:rsidR="008379FD" w:rsidRPr="004B0CF6" w:rsidRDefault="00012B72" w:rsidP="00B05BE6">
            <w:pPr>
              <w:pStyle w:val="ListParagraph"/>
              <w:widowControl w:val="0"/>
              <w:numPr>
                <w:ilvl w:val="0"/>
                <w:numId w:val="49"/>
              </w:numPr>
              <w:autoSpaceDE w:val="0"/>
              <w:autoSpaceDN w:val="0"/>
              <w:adjustRightInd w:val="0"/>
              <w:spacing w:after="180" w:line="240" w:lineRule="auto"/>
              <w:ind w:leftChars="100" w:left="640"/>
              <w:jc w:val="both"/>
              <w:rPr>
                <w:rFonts w:eastAsia="STXihei"/>
                <w:b/>
                <w:bCs/>
                <w:color w:val="000000" w:themeColor="text1"/>
                <w:kern w:val="24"/>
              </w:rPr>
            </w:pPr>
            <w:r w:rsidRPr="004B0CF6">
              <w:rPr>
                <w:rFonts w:eastAsiaTheme="minorEastAsia"/>
                <w:b/>
                <w:bCs/>
              </w:rPr>
              <w:t>Case</w:t>
            </w:r>
            <w:r w:rsidR="00DC386B" w:rsidRPr="004B0CF6">
              <w:rPr>
                <w:rFonts w:eastAsiaTheme="minorEastAsia"/>
                <w:b/>
                <w:bCs/>
              </w:rPr>
              <w:t xml:space="preserve"> </w:t>
            </w:r>
            <w:r w:rsidRPr="004B0CF6">
              <w:rPr>
                <w:rFonts w:eastAsiaTheme="minorEastAsia"/>
                <w:b/>
                <w:bCs/>
              </w:rPr>
              <w:t xml:space="preserve">3: </w:t>
            </w:r>
            <w:r w:rsidR="00B05BE6" w:rsidRPr="004B0CF6">
              <w:rPr>
                <w:rFonts w:eastAsiaTheme="minorEastAsia"/>
                <w:b/>
                <w:bCs/>
              </w:rPr>
              <w:t>For UEs supporting 8RX antenna ports, and based on the UE declaration,</w:t>
            </w:r>
            <w:r w:rsidRPr="004B0CF6">
              <w:rPr>
                <w:rFonts w:eastAsiaTheme="minorEastAsia"/>
                <w:b/>
                <w:bCs/>
              </w:rPr>
              <w:t xml:space="preserve"> </w:t>
            </w:r>
            <w:r w:rsidR="00646453" w:rsidRPr="004B0CF6">
              <w:rPr>
                <w:rFonts w:eastAsiaTheme="minorEastAsia"/>
                <w:b/>
                <w:bCs/>
              </w:rPr>
              <w:t xml:space="preserve">the </w:t>
            </w:r>
            <w:r w:rsidRPr="004B0CF6">
              <w:rPr>
                <w:rFonts w:eastAsiaTheme="minorEastAsia"/>
                <w:b/>
                <w:bCs/>
              </w:rPr>
              <w:t xml:space="preserve">single carrier test cases </w:t>
            </w:r>
            <w:r w:rsidR="00B05BE6" w:rsidRPr="004B0CF6">
              <w:rPr>
                <w:rFonts w:eastAsiaTheme="minorEastAsia"/>
                <w:b/>
                <w:bCs/>
              </w:rPr>
              <w:t xml:space="preserve">driven for UEs supporting 2RX only in clause 5.2.2.2 can be performed by connecting only 2 out of 8 RX antenna ports to the data generator, except for </w:t>
            </w:r>
            <w:r w:rsidR="00B05BE6" w:rsidRPr="004B0CF6">
              <w:rPr>
                <w:rFonts w:eastAsia="STXihei" w:hint="eastAsia"/>
                <w:b/>
                <w:bCs/>
                <w:color w:val="000000" w:themeColor="text1"/>
                <w:kern w:val="24"/>
              </w:rPr>
              <w:t>T</w:t>
            </w:r>
            <w:r w:rsidR="00B05BE6" w:rsidRPr="004B0CF6">
              <w:rPr>
                <w:rFonts w:eastAsia="STXihei"/>
                <w:b/>
                <w:bCs/>
                <w:color w:val="000000" w:themeColor="text1"/>
                <w:kern w:val="24"/>
              </w:rPr>
              <w:t>est 2-1 and 2-2 in Table 5.2.2.2.1-4 (Basic Rank 2 test). Keep 2RX requirements applicable.</w:t>
            </w:r>
            <w:r w:rsidR="00B05BE6" w:rsidRPr="004B0CF6">
              <w:rPr>
                <w:rFonts w:eastAsiaTheme="minorEastAsia"/>
                <w:b/>
                <w:bCs/>
              </w:rPr>
              <w:t xml:space="preserve"> </w:t>
            </w:r>
          </w:p>
          <w:p w14:paraId="0220630A" w14:textId="4B62A95F" w:rsidR="00012B72" w:rsidRPr="004B0CF6" w:rsidRDefault="00012B72" w:rsidP="00C32583">
            <w:pPr>
              <w:pStyle w:val="ListParagraph"/>
              <w:widowControl w:val="0"/>
              <w:numPr>
                <w:ilvl w:val="0"/>
                <w:numId w:val="49"/>
              </w:numPr>
              <w:autoSpaceDE w:val="0"/>
              <w:autoSpaceDN w:val="0"/>
              <w:adjustRightInd w:val="0"/>
              <w:spacing w:after="180" w:line="240" w:lineRule="auto"/>
              <w:ind w:leftChars="100" w:left="640"/>
              <w:jc w:val="both"/>
              <w:rPr>
                <w:rFonts w:eastAsia="STXihei"/>
                <w:b/>
                <w:bCs/>
                <w:color w:val="000000" w:themeColor="text1"/>
                <w:kern w:val="24"/>
              </w:rPr>
            </w:pPr>
            <w:r w:rsidRPr="004B0CF6">
              <w:rPr>
                <w:rFonts w:eastAsiaTheme="minorEastAsia"/>
                <w:b/>
                <w:bCs/>
              </w:rPr>
              <w:t>Case</w:t>
            </w:r>
            <w:r w:rsidR="00DC386B" w:rsidRPr="004B0CF6">
              <w:rPr>
                <w:rFonts w:eastAsiaTheme="minorEastAsia"/>
                <w:b/>
                <w:bCs/>
              </w:rPr>
              <w:t xml:space="preserve"> </w:t>
            </w:r>
            <w:r w:rsidRPr="004B0CF6">
              <w:rPr>
                <w:rFonts w:eastAsiaTheme="minorEastAsia"/>
                <w:b/>
                <w:bCs/>
              </w:rPr>
              <w:t>4:</w:t>
            </w:r>
            <w:r w:rsidR="00562960" w:rsidRPr="004B0CF6">
              <w:rPr>
                <w:rFonts w:eastAsiaTheme="minorEastAsia"/>
                <w:b/>
                <w:bCs/>
              </w:rPr>
              <w:t xml:space="preserve"> For UEs supporting 8RX antenna ports, and based on the UE declaration, </w:t>
            </w:r>
            <w:r w:rsidR="00C32583" w:rsidRPr="004B0CF6">
              <w:rPr>
                <w:rFonts w:eastAsiaTheme="minorEastAsia"/>
                <w:b/>
                <w:bCs/>
              </w:rPr>
              <w:t xml:space="preserve">and except for Case 1, Case 2 and Case 3 tests, the single carrier tests can be performed considering any of the supported RF bands.  </w:t>
            </w:r>
            <w:r w:rsidR="00562960" w:rsidRPr="004B0CF6">
              <w:rPr>
                <w:rFonts w:eastAsiaTheme="minorEastAsia"/>
                <w:b/>
                <w:bCs/>
              </w:rPr>
              <w:t xml:space="preserve">              </w:t>
            </w:r>
          </w:p>
        </w:tc>
      </w:tr>
    </w:tbl>
    <w:p w14:paraId="52357348" w14:textId="67947EC6" w:rsidR="00012B72" w:rsidRDefault="00012B72" w:rsidP="00FF6C84">
      <w:pPr>
        <w:rPr>
          <w:b/>
          <w:bCs/>
        </w:rPr>
      </w:pPr>
    </w:p>
    <w:p w14:paraId="4AC43494" w14:textId="0D938A3C" w:rsidR="00737A57" w:rsidRDefault="00737A57" w:rsidP="00FF6C84">
      <w:r>
        <w:t xml:space="preserve">Considering that no PDCCH demodulation requirements will be defined for 8 RX UE, </w:t>
      </w:r>
      <w:proofErr w:type="gramStart"/>
      <w:r>
        <w:t>we ;can</w:t>
      </w:r>
      <w:proofErr w:type="gramEnd"/>
      <w:r>
        <w:t xml:space="preserve"> skip all legacy 2RX and 4RX PDCCH tests.</w:t>
      </w:r>
    </w:p>
    <w:p w14:paraId="07778708" w14:textId="319D16B0" w:rsidR="00737A57" w:rsidRDefault="00737A57" w:rsidP="00FF6C84"/>
    <w:p w14:paraId="727C2FFB" w14:textId="4DC9B1DD" w:rsidR="00737A57" w:rsidRDefault="00737A57" w:rsidP="00FF6C84">
      <w:r>
        <w:rPr>
          <w:b/>
          <w:bCs/>
        </w:rPr>
        <w:t xml:space="preserve">Proposal 3: </w:t>
      </w:r>
      <w:r w:rsidRPr="00012B72">
        <w:rPr>
          <w:b/>
          <w:bCs/>
        </w:rPr>
        <w:t>8Rx capable UE can skip all legacy 2R</w:t>
      </w:r>
      <w:r>
        <w:rPr>
          <w:b/>
          <w:bCs/>
        </w:rPr>
        <w:t>X</w:t>
      </w:r>
      <w:r w:rsidRPr="00012B72">
        <w:rPr>
          <w:b/>
          <w:bCs/>
        </w:rPr>
        <w:t xml:space="preserve"> and 4R</w:t>
      </w:r>
      <w:r>
        <w:rPr>
          <w:b/>
          <w:bCs/>
        </w:rPr>
        <w:t>X</w:t>
      </w:r>
      <w:r w:rsidRPr="00012B72">
        <w:rPr>
          <w:b/>
          <w:bCs/>
        </w:rPr>
        <w:t xml:space="preserve"> CSI tests.</w:t>
      </w:r>
    </w:p>
    <w:p w14:paraId="3919F205" w14:textId="77777777" w:rsidR="00737A57" w:rsidRDefault="00737A57" w:rsidP="00FF6C84"/>
    <w:p w14:paraId="50721B75" w14:textId="6422006F" w:rsidR="00BF5DB5" w:rsidRPr="00BF5DB5" w:rsidRDefault="00BF5DB5" w:rsidP="00FF6C84">
      <w:r w:rsidRPr="00BF5DB5">
        <w:t>For CSI reporting test, we proposal the following.</w:t>
      </w:r>
    </w:p>
    <w:p w14:paraId="688A7910" w14:textId="77777777" w:rsidR="00737A57" w:rsidRDefault="00737A57" w:rsidP="00FF6C84">
      <w:pPr>
        <w:rPr>
          <w:b/>
          <w:bCs/>
        </w:rPr>
      </w:pPr>
    </w:p>
    <w:p w14:paraId="5A8A401C" w14:textId="5969999A" w:rsidR="00012B72" w:rsidRPr="00F1784D" w:rsidRDefault="00012B72" w:rsidP="00FF6C84">
      <w:pPr>
        <w:rPr>
          <w:b/>
          <w:bCs/>
        </w:rPr>
      </w:pPr>
      <w:r>
        <w:rPr>
          <w:b/>
          <w:bCs/>
        </w:rPr>
        <w:t xml:space="preserve">Proposal </w:t>
      </w:r>
      <w:r w:rsidR="00737A57">
        <w:rPr>
          <w:b/>
          <w:bCs/>
        </w:rPr>
        <w:t>4</w:t>
      </w:r>
      <w:r>
        <w:rPr>
          <w:b/>
          <w:bCs/>
        </w:rPr>
        <w:t xml:space="preserve">: </w:t>
      </w:r>
      <w:r w:rsidRPr="00012B72">
        <w:rPr>
          <w:b/>
          <w:bCs/>
        </w:rPr>
        <w:t>8Rx capable UE can skip all legacy 2R</w:t>
      </w:r>
      <w:r w:rsidR="00BF5DB5">
        <w:rPr>
          <w:b/>
          <w:bCs/>
        </w:rPr>
        <w:t>X</w:t>
      </w:r>
      <w:r w:rsidRPr="00012B72">
        <w:rPr>
          <w:b/>
          <w:bCs/>
        </w:rPr>
        <w:t xml:space="preserve"> and 4R</w:t>
      </w:r>
      <w:r w:rsidR="00BF5DB5">
        <w:rPr>
          <w:b/>
          <w:bCs/>
        </w:rPr>
        <w:t>X</w:t>
      </w:r>
      <w:r w:rsidRPr="00012B72">
        <w:rPr>
          <w:b/>
          <w:bCs/>
        </w:rPr>
        <w:t xml:space="preserve"> CSI tests.</w:t>
      </w:r>
    </w:p>
    <w:p w14:paraId="185F323D" w14:textId="7EFFB3FE" w:rsidR="0042697F" w:rsidRPr="00F1784D" w:rsidRDefault="00C2278C" w:rsidP="0042697F">
      <w:pPr>
        <w:pStyle w:val="Heading1"/>
        <w:rPr>
          <w:lang w:val="en-US"/>
        </w:rPr>
      </w:pPr>
      <w:r>
        <w:rPr>
          <w:lang w:val="en-US"/>
        </w:rPr>
        <w:t>3</w:t>
      </w:r>
      <w:r w:rsidR="0042697F" w:rsidRPr="00F1784D">
        <w:rPr>
          <w:lang w:val="en-US"/>
        </w:rPr>
        <w:tab/>
        <w:t>Summary</w:t>
      </w:r>
    </w:p>
    <w:p w14:paraId="5D7C3218" w14:textId="7E2C8D92" w:rsidR="006036A2" w:rsidRDefault="0011427B" w:rsidP="006036A2">
      <w:r w:rsidRPr="0011427B">
        <w:t xml:space="preserve">In this </w:t>
      </w:r>
      <w:r>
        <w:t>paper we tried to contribute with the following proposals for further discussions:</w:t>
      </w:r>
    </w:p>
    <w:p w14:paraId="22F58224" w14:textId="2F515CC9" w:rsidR="003908B8" w:rsidRDefault="003908B8" w:rsidP="006036A2"/>
    <w:p w14:paraId="5F61532D" w14:textId="1C140B36" w:rsidR="00DD3EDB" w:rsidRDefault="004B0CF6" w:rsidP="006036A2">
      <w:pPr>
        <w:rPr>
          <w:b/>
          <w:bCs/>
        </w:rPr>
      </w:pPr>
      <w:r w:rsidRPr="00DD3EDB">
        <w:rPr>
          <w:b/>
          <w:bCs/>
        </w:rPr>
        <w:t>Proposal 1: Limit the applicability rules for TDD case and postpone FDD related rules to be treated thoroughly once FDD cases are defined.</w:t>
      </w:r>
    </w:p>
    <w:p w14:paraId="47FED602" w14:textId="77777777" w:rsidR="004B0CF6" w:rsidRDefault="004B0CF6" w:rsidP="006036A2"/>
    <w:p w14:paraId="6AD74A5D" w14:textId="77777777" w:rsidR="004B0CF6" w:rsidRPr="004B0CF6" w:rsidRDefault="004B0CF6" w:rsidP="004B0CF6">
      <w:pPr>
        <w:jc w:val="both"/>
        <w:rPr>
          <w:b/>
          <w:bCs/>
        </w:rPr>
      </w:pPr>
      <w:r w:rsidRPr="004B0CF6">
        <w:rPr>
          <w:b/>
          <w:bCs/>
        </w:rPr>
        <w:t>Proposal 2: PDSCH test cases in TS 38.101-4 that can be skipped for 8 RX UEs are given by the following Table</w:t>
      </w:r>
    </w:p>
    <w:tbl>
      <w:tblPr>
        <w:tblStyle w:val="TableGrid"/>
        <w:tblW w:w="0" w:type="auto"/>
        <w:tblInd w:w="279" w:type="dxa"/>
        <w:tblLook w:val="04A0" w:firstRow="1" w:lastRow="0" w:firstColumn="1" w:lastColumn="0" w:noHBand="0" w:noVBand="1"/>
      </w:tblPr>
      <w:tblGrid>
        <w:gridCol w:w="1760"/>
        <w:gridCol w:w="1955"/>
        <w:gridCol w:w="1955"/>
        <w:gridCol w:w="670"/>
        <w:gridCol w:w="3010"/>
      </w:tblGrid>
      <w:tr w:rsidR="004B0CF6" w:rsidRPr="004B0CF6" w14:paraId="1F964B7A" w14:textId="77777777" w:rsidTr="00350390">
        <w:tc>
          <w:tcPr>
            <w:tcW w:w="0" w:type="auto"/>
          </w:tcPr>
          <w:p w14:paraId="604CB7FC"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Cases</w:t>
            </w:r>
          </w:p>
        </w:tc>
        <w:tc>
          <w:tcPr>
            <w:tcW w:w="0" w:type="auto"/>
          </w:tcPr>
          <w:p w14:paraId="7A3B3574"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 xml:space="preserve">2RX test in clause </w:t>
            </w:r>
            <w:r w:rsidRPr="004B0CF6">
              <w:rPr>
                <w:rFonts w:eastAsia="STXihei"/>
                <w:b/>
                <w:bCs/>
                <w:color w:val="000000" w:themeColor="text1"/>
                <w:kern w:val="24"/>
                <w:sz w:val="18"/>
                <w:highlight w:val="yellow"/>
                <w:lang w:eastAsia="zh-CN"/>
              </w:rPr>
              <w:t>5.2.2.2</w:t>
            </w:r>
            <w:r w:rsidRPr="004B0CF6">
              <w:rPr>
                <w:rFonts w:eastAsia="STXihei"/>
                <w:b/>
                <w:bCs/>
                <w:color w:val="000000" w:themeColor="text1"/>
                <w:kern w:val="24"/>
                <w:sz w:val="18"/>
                <w:lang w:eastAsia="zh-CN"/>
              </w:rPr>
              <w:t xml:space="preserve"> in TS 38.101-4</w:t>
            </w:r>
          </w:p>
        </w:tc>
        <w:tc>
          <w:tcPr>
            <w:tcW w:w="0" w:type="auto"/>
          </w:tcPr>
          <w:p w14:paraId="4C7EAD75"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 xml:space="preserve">4RX test in clause </w:t>
            </w:r>
            <w:r w:rsidRPr="004B0CF6">
              <w:rPr>
                <w:rFonts w:eastAsia="STXihei"/>
                <w:b/>
                <w:bCs/>
                <w:color w:val="000000" w:themeColor="text1"/>
                <w:kern w:val="24"/>
                <w:sz w:val="18"/>
                <w:highlight w:val="yellow"/>
                <w:lang w:eastAsia="zh-CN"/>
              </w:rPr>
              <w:t>5.2.3.2</w:t>
            </w:r>
            <w:r w:rsidRPr="004B0CF6">
              <w:rPr>
                <w:rFonts w:eastAsia="STXihei"/>
                <w:b/>
                <w:bCs/>
                <w:color w:val="000000" w:themeColor="text1"/>
                <w:kern w:val="24"/>
                <w:sz w:val="18"/>
                <w:lang w:eastAsia="zh-CN"/>
              </w:rPr>
              <w:t xml:space="preserve"> in TS 38.101-4</w:t>
            </w:r>
          </w:p>
        </w:tc>
        <w:tc>
          <w:tcPr>
            <w:tcW w:w="0" w:type="auto"/>
          </w:tcPr>
          <w:p w14:paraId="32D14755" w14:textId="77777777" w:rsidR="004B0CF6" w:rsidRPr="004B0CF6" w:rsidRDefault="004B0CF6" w:rsidP="00350390">
            <w:pPr>
              <w:jc w:val="center"/>
              <w:rPr>
                <w:rFonts w:eastAsiaTheme="minorEastAsia"/>
                <w:b/>
                <w:bCs/>
                <w:sz w:val="18"/>
                <w:lang w:eastAsia="zh-CN"/>
              </w:rPr>
            </w:pPr>
            <w:r w:rsidRPr="004B0CF6">
              <w:rPr>
                <w:rFonts w:eastAsiaTheme="minorEastAsia" w:hint="eastAsia"/>
                <w:b/>
                <w:bCs/>
                <w:sz w:val="18"/>
                <w:lang w:eastAsia="zh-CN"/>
              </w:rPr>
              <w:t>8</w:t>
            </w:r>
            <w:r w:rsidRPr="004B0CF6">
              <w:rPr>
                <w:rFonts w:eastAsiaTheme="minorEastAsia"/>
                <w:b/>
                <w:bCs/>
                <w:sz w:val="18"/>
                <w:lang w:eastAsia="zh-CN"/>
              </w:rPr>
              <w:t>RX test</w:t>
            </w:r>
          </w:p>
        </w:tc>
        <w:tc>
          <w:tcPr>
            <w:tcW w:w="0" w:type="auto"/>
          </w:tcPr>
          <w:p w14:paraId="21AA5BF3" w14:textId="77777777" w:rsidR="004B0CF6" w:rsidRPr="004B0CF6" w:rsidRDefault="004B0CF6" w:rsidP="00350390">
            <w:pPr>
              <w:jc w:val="center"/>
              <w:rPr>
                <w:rFonts w:eastAsia="STXihei"/>
                <w:b/>
                <w:bCs/>
                <w:color w:val="000000" w:themeColor="text1"/>
                <w:kern w:val="24"/>
                <w:sz w:val="18"/>
                <w:lang w:eastAsia="zh-CN"/>
              </w:rPr>
            </w:pPr>
            <w:r w:rsidRPr="004B0CF6">
              <w:rPr>
                <w:rFonts w:eastAsia="STXihei"/>
                <w:b/>
                <w:bCs/>
                <w:color w:val="000000" w:themeColor="text1"/>
                <w:kern w:val="24"/>
                <w:sz w:val="18"/>
                <w:lang w:eastAsia="zh-CN"/>
              </w:rPr>
              <w:t>Tests skipped</w:t>
            </w:r>
          </w:p>
        </w:tc>
      </w:tr>
      <w:tr w:rsidR="004B0CF6" w:rsidRPr="004B0CF6" w14:paraId="37F2C49A" w14:textId="77777777" w:rsidTr="00350390">
        <w:tc>
          <w:tcPr>
            <w:tcW w:w="0" w:type="auto"/>
          </w:tcPr>
          <w:p w14:paraId="63DA44C2" w14:textId="77777777" w:rsidR="004B0CF6" w:rsidRPr="004B0CF6" w:rsidRDefault="004B0CF6" w:rsidP="00350390">
            <w:pPr>
              <w:rPr>
                <w:rFonts w:eastAsiaTheme="minorEastAsia"/>
                <w:b/>
                <w:bCs/>
                <w:sz w:val="18"/>
                <w:lang w:eastAsia="zh-CN"/>
              </w:rPr>
            </w:pPr>
            <w:r w:rsidRPr="004B0CF6">
              <w:rPr>
                <w:rFonts w:eastAsiaTheme="minorEastAsia"/>
                <w:b/>
                <w:bCs/>
                <w:sz w:val="18"/>
                <w:lang w:eastAsia="zh-CN"/>
              </w:rPr>
              <w:lastRenderedPageBreak/>
              <w:t>UE supports both 2RX and 4RX</w:t>
            </w:r>
          </w:p>
        </w:tc>
        <w:tc>
          <w:tcPr>
            <w:tcW w:w="0" w:type="auto"/>
          </w:tcPr>
          <w:p w14:paraId="478CC495"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7E5E5680"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04296C8E"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44364765"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2-1 and 2-2 in Table 5.2.3.2.1-4.</w:t>
            </w:r>
          </w:p>
          <w:p w14:paraId="715DD64A"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Rank4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4-1 in Table 5.2.3.2.1-6.</w:t>
            </w:r>
          </w:p>
        </w:tc>
      </w:tr>
      <w:tr w:rsidR="004B0CF6" w:rsidRPr="004B0CF6" w14:paraId="787B4604" w14:textId="77777777" w:rsidTr="00350390">
        <w:tc>
          <w:tcPr>
            <w:tcW w:w="0" w:type="auto"/>
          </w:tcPr>
          <w:p w14:paraId="776D1B30" w14:textId="77777777" w:rsidR="004B0CF6" w:rsidRPr="004B0CF6" w:rsidRDefault="004B0CF6" w:rsidP="00350390">
            <w:pPr>
              <w:rPr>
                <w:rFonts w:eastAsiaTheme="minorEastAsia"/>
                <w:b/>
                <w:bCs/>
                <w:sz w:val="18"/>
                <w:lang w:eastAsia="zh-CN"/>
              </w:rPr>
            </w:pPr>
            <w:r w:rsidRPr="004B0CF6">
              <w:rPr>
                <w:rFonts w:eastAsiaTheme="minorEastAsia"/>
                <w:b/>
                <w:bCs/>
                <w:sz w:val="18"/>
                <w:lang w:eastAsia="zh-CN"/>
              </w:rPr>
              <w:t xml:space="preserve">UE supports 4Rx only </w:t>
            </w:r>
          </w:p>
        </w:tc>
        <w:tc>
          <w:tcPr>
            <w:tcW w:w="0" w:type="auto"/>
          </w:tcPr>
          <w:p w14:paraId="2FB8F913"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66381276"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10291A6D"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13E78E1C"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2-1 and 2-2 in Table 5.2.3.2.1-4.</w:t>
            </w:r>
          </w:p>
          <w:p w14:paraId="354378BA"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Rank4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4-1 in Table 5.2.3.2.1-6.</w:t>
            </w:r>
          </w:p>
        </w:tc>
      </w:tr>
      <w:tr w:rsidR="004B0CF6" w:rsidRPr="004B0CF6" w14:paraId="127FE2C3" w14:textId="77777777" w:rsidTr="00350390">
        <w:tc>
          <w:tcPr>
            <w:tcW w:w="0" w:type="auto"/>
          </w:tcPr>
          <w:p w14:paraId="2C3A0E7A" w14:textId="77777777" w:rsidR="004B0CF6" w:rsidRPr="004B0CF6" w:rsidRDefault="004B0CF6" w:rsidP="00350390">
            <w:pPr>
              <w:rPr>
                <w:rFonts w:eastAsiaTheme="minorEastAsia"/>
                <w:b/>
                <w:bCs/>
                <w:sz w:val="18"/>
                <w:lang w:eastAsia="zh-CN"/>
              </w:rPr>
            </w:pPr>
            <w:r w:rsidRPr="004B0CF6">
              <w:rPr>
                <w:rFonts w:eastAsiaTheme="minorEastAsia"/>
                <w:b/>
                <w:bCs/>
                <w:sz w:val="18"/>
                <w:lang w:eastAsia="zh-CN"/>
              </w:rPr>
              <w:t>UE supports 2Rx only</w:t>
            </w:r>
          </w:p>
        </w:tc>
        <w:tc>
          <w:tcPr>
            <w:tcW w:w="0" w:type="auto"/>
          </w:tcPr>
          <w:p w14:paraId="4A4A1E16"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1870FB93"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416FF81D"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7F8E55D6"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 xml:space="preserve">est 2-1 and 2-2 in Table 5.2.2.2.1-4 </w:t>
            </w:r>
          </w:p>
        </w:tc>
      </w:tr>
      <w:tr w:rsidR="004B0CF6" w:rsidRPr="004B0CF6" w14:paraId="3B42A22C" w14:textId="77777777" w:rsidTr="00350390">
        <w:tc>
          <w:tcPr>
            <w:tcW w:w="0" w:type="auto"/>
          </w:tcPr>
          <w:p w14:paraId="4F2B1B98" w14:textId="77777777" w:rsidR="004B0CF6" w:rsidRPr="004B0CF6" w:rsidRDefault="004B0CF6" w:rsidP="00350390">
            <w:pPr>
              <w:rPr>
                <w:rFonts w:eastAsiaTheme="minorEastAsia"/>
                <w:b/>
                <w:bCs/>
                <w:sz w:val="18"/>
                <w:lang w:eastAsia="zh-CN" w:bidi="ar-TN"/>
              </w:rPr>
            </w:pPr>
            <w:r w:rsidRPr="004B0CF6">
              <w:rPr>
                <w:rFonts w:eastAsiaTheme="minorEastAsia"/>
                <w:b/>
                <w:bCs/>
                <w:sz w:val="18"/>
                <w:lang w:eastAsia="zh-CN"/>
              </w:rPr>
              <w:t>UE neither supports 2RX nor 4RX</w:t>
            </w:r>
          </w:p>
        </w:tc>
        <w:tc>
          <w:tcPr>
            <w:tcW w:w="0" w:type="auto"/>
          </w:tcPr>
          <w:p w14:paraId="43CE7E5F"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63D2C86B"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285F9CC5" w14:textId="77777777" w:rsidR="004B0CF6" w:rsidRPr="004B0CF6" w:rsidRDefault="004B0CF6" w:rsidP="00350390">
            <w:pPr>
              <w:jc w:val="center"/>
              <w:rPr>
                <w:rFonts w:eastAsiaTheme="minorEastAsia"/>
                <w:b/>
                <w:bCs/>
                <w:sz w:val="18"/>
                <w:lang w:eastAsia="zh-CN"/>
              </w:rPr>
            </w:pPr>
            <w:r w:rsidRPr="004B0CF6">
              <w:rPr>
                <w:rFonts w:eastAsia="STXihei"/>
                <w:b/>
                <w:bCs/>
                <w:color w:val="000000" w:themeColor="text1"/>
                <w:kern w:val="24"/>
                <w:sz w:val="18"/>
                <w:lang w:eastAsia="zh-CN"/>
              </w:rPr>
              <w:t>√</w:t>
            </w:r>
          </w:p>
        </w:tc>
        <w:tc>
          <w:tcPr>
            <w:tcW w:w="0" w:type="auto"/>
          </w:tcPr>
          <w:p w14:paraId="770DFA9E"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Rank2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2-1 and 2-2 in Table 5.2.3.2.1-4.</w:t>
            </w:r>
          </w:p>
          <w:p w14:paraId="6E54836B"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contextualSpacing/>
              <w:rPr>
                <w:rFonts w:eastAsia="STXihei"/>
                <w:b/>
                <w:bCs/>
                <w:color w:val="000000" w:themeColor="text1"/>
                <w:kern w:val="24"/>
                <w:sz w:val="18"/>
              </w:rPr>
            </w:pPr>
            <w:r w:rsidRPr="004B0CF6">
              <w:rPr>
                <w:rFonts w:eastAsia="STXihei" w:hint="eastAsia"/>
                <w:b/>
                <w:bCs/>
                <w:color w:val="000000" w:themeColor="text1"/>
                <w:kern w:val="24"/>
                <w:sz w:val="18"/>
              </w:rPr>
              <w:t>Bas</w:t>
            </w:r>
            <w:r w:rsidRPr="004B0CF6">
              <w:rPr>
                <w:rFonts w:eastAsia="STXihei"/>
                <w:b/>
                <w:bCs/>
                <w:color w:val="000000" w:themeColor="text1"/>
                <w:kern w:val="24"/>
                <w:sz w:val="18"/>
              </w:rPr>
              <w:t xml:space="preserve">ic Rank4 tests: </w:t>
            </w:r>
            <w:r w:rsidRPr="004B0CF6">
              <w:rPr>
                <w:rFonts w:eastAsia="STXihei" w:hint="eastAsia"/>
                <w:b/>
                <w:bCs/>
                <w:color w:val="000000" w:themeColor="text1"/>
                <w:kern w:val="24"/>
                <w:sz w:val="18"/>
              </w:rPr>
              <w:t>T</w:t>
            </w:r>
            <w:r w:rsidRPr="004B0CF6">
              <w:rPr>
                <w:rFonts w:eastAsia="STXihei"/>
                <w:b/>
                <w:bCs/>
                <w:color w:val="000000" w:themeColor="text1"/>
                <w:kern w:val="24"/>
                <w:sz w:val="18"/>
              </w:rPr>
              <w:t>est 4-1 in 5.2.3.2.1-6.</w:t>
            </w:r>
          </w:p>
        </w:tc>
      </w:tr>
    </w:tbl>
    <w:p w14:paraId="06544708" w14:textId="77777777" w:rsidR="004B0CF6" w:rsidRPr="004B0CF6" w:rsidRDefault="004B0CF6" w:rsidP="004B0CF6">
      <w:pPr>
        <w:pStyle w:val="ListParagraph"/>
        <w:spacing w:after="120"/>
        <w:ind w:left="1440"/>
        <w:rPr>
          <w:rFonts w:eastAsia="SimSun"/>
          <w:b/>
          <w:bCs/>
          <w:szCs w:val="24"/>
          <w:lang w:eastAsia="zh-CN"/>
        </w:rPr>
      </w:pPr>
    </w:p>
    <w:p w14:paraId="6A35B799" w14:textId="77777777" w:rsidR="004B0CF6" w:rsidRPr="004B0CF6" w:rsidRDefault="004B0CF6" w:rsidP="004B0CF6">
      <w:pPr>
        <w:jc w:val="both"/>
        <w:rPr>
          <w:rFonts w:eastAsiaTheme="minorEastAsia"/>
          <w:b/>
          <w:bCs/>
          <w:lang w:eastAsia="zh-CN"/>
        </w:rPr>
      </w:pPr>
      <w:r w:rsidRPr="004B0CF6">
        <w:rPr>
          <w:rFonts w:eastAsiaTheme="minorEastAsia"/>
          <w:b/>
          <w:bCs/>
          <w:lang w:eastAsia="zh-CN"/>
        </w:rPr>
        <w:t>Use PDSCH test applicability rules as follows:</w:t>
      </w:r>
    </w:p>
    <w:tbl>
      <w:tblPr>
        <w:tblStyle w:val="TableGrid"/>
        <w:tblW w:w="0" w:type="auto"/>
        <w:tblLook w:val="04A0" w:firstRow="1" w:lastRow="0" w:firstColumn="1" w:lastColumn="0" w:noHBand="0" w:noVBand="1"/>
      </w:tblPr>
      <w:tblGrid>
        <w:gridCol w:w="9629"/>
      </w:tblGrid>
      <w:tr w:rsidR="004B0CF6" w:rsidRPr="004B0CF6" w14:paraId="23EE6156" w14:textId="77777777" w:rsidTr="00350390">
        <w:tc>
          <w:tcPr>
            <w:tcW w:w="9631" w:type="dxa"/>
          </w:tcPr>
          <w:p w14:paraId="29D1638B" w14:textId="77777777" w:rsidR="004B0CF6" w:rsidRPr="004B0CF6" w:rsidRDefault="004B0CF6" w:rsidP="00350390">
            <w:pPr>
              <w:pStyle w:val="ListParagraph"/>
              <w:widowControl w:val="0"/>
              <w:numPr>
                <w:ilvl w:val="0"/>
                <w:numId w:val="50"/>
              </w:numPr>
              <w:autoSpaceDE w:val="0"/>
              <w:autoSpaceDN w:val="0"/>
              <w:adjustRightInd w:val="0"/>
              <w:spacing w:after="0" w:line="240" w:lineRule="auto"/>
              <w:ind w:leftChars="100" w:left="640"/>
              <w:contextualSpacing/>
              <w:jc w:val="both"/>
              <w:rPr>
                <w:rFonts w:eastAsia="STXihei"/>
                <w:b/>
                <w:bCs/>
                <w:color w:val="000000" w:themeColor="text1"/>
                <w:kern w:val="24"/>
              </w:rPr>
            </w:pPr>
            <w:r w:rsidRPr="004B0CF6">
              <w:rPr>
                <w:rFonts w:eastAsiaTheme="minorEastAsia"/>
                <w:b/>
                <w:bCs/>
              </w:rPr>
              <w:t xml:space="preserve">Case 1 and Case 2: For UEs supporting 8RX antenna ports, and based on the UE declaration, the single carrier test cases driven for UEs supporting 4RX only or both 2RX and 4RX antenna ports in clause 5.2.3.2 can be performed by connecting only 4 out of 8 Rx antenna ports to the data generator, except for </w:t>
            </w:r>
            <w:r w:rsidRPr="004B0CF6">
              <w:rPr>
                <w:rFonts w:eastAsia="STXihei" w:hint="eastAsia"/>
                <w:b/>
                <w:bCs/>
                <w:color w:val="000000" w:themeColor="text1"/>
                <w:kern w:val="24"/>
              </w:rPr>
              <w:t>T</w:t>
            </w:r>
            <w:r w:rsidRPr="004B0CF6">
              <w:rPr>
                <w:rFonts w:eastAsia="STXihei"/>
                <w:b/>
                <w:bCs/>
                <w:color w:val="000000" w:themeColor="text1"/>
                <w:kern w:val="24"/>
              </w:rPr>
              <w:t xml:space="preserve">est 2-1 and Test 2-2 in Table 5.2.3.2.1-4 (Basic Rank 2 test) and </w:t>
            </w:r>
            <w:r w:rsidRPr="004B0CF6">
              <w:rPr>
                <w:rFonts w:eastAsia="STXihei" w:hint="eastAsia"/>
                <w:b/>
                <w:bCs/>
                <w:color w:val="000000" w:themeColor="text1"/>
                <w:kern w:val="24"/>
              </w:rPr>
              <w:t>T</w:t>
            </w:r>
            <w:r w:rsidRPr="004B0CF6">
              <w:rPr>
                <w:rFonts w:eastAsia="STXihei"/>
                <w:b/>
                <w:bCs/>
                <w:color w:val="000000" w:themeColor="text1"/>
                <w:kern w:val="24"/>
              </w:rPr>
              <w:t xml:space="preserve">est 4-1 in Table 5.2.3.2.1-6 (Basic Rank 4 test). Keep 4RX requirements applicable. </w:t>
            </w:r>
          </w:p>
          <w:p w14:paraId="60E481BE" w14:textId="77777777" w:rsidR="004B0CF6" w:rsidRPr="004B0CF6" w:rsidRDefault="004B0CF6" w:rsidP="00350390">
            <w:pPr>
              <w:pStyle w:val="ListParagraph"/>
              <w:widowControl w:val="0"/>
              <w:numPr>
                <w:ilvl w:val="0"/>
                <w:numId w:val="49"/>
              </w:numPr>
              <w:autoSpaceDE w:val="0"/>
              <w:autoSpaceDN w:val="0"/>
              <w:adjustRightInd w:val="0"/>
              <w:spacing w:after="180" w:line="240" w:lineRule="auto"/>
              <w:ind w:leftChars="100" w:left="640"/>
              <w:jc w:val="both"/>
              <w:rPr>
                <w:rFonts w:eastAsia="STXihei"/>
                <w:b/>
                <w:bCs/>
                <w:color w:val="000000" w:themeColor="text1"/>
                <w:kern w:val="24"/>
              </w:rPr>
            </w:pPr>
            <w:r w:rsidRPr="004B0CF6">
              <w:rPr>
                <w:rFonts w:eastAsiaTheme="minorEastAsia"/>
                <w:b/>
                <w:bCs/>
              </w:rPr>
              <w:t xml:space="preserve">Case 3: For UEs supporting 8RX antenna ports, and based on the UE declaration, the single carrier test cases driven for UEs supporting 2RX only in clause 5.2.2.2 can be performed by connecting only 2 out of 8 RX antenna ports to the data generator, except for </w:t>
            </w:r>
            <w:r w:rsidRPr="004B0CF6">
              <w:rPr>
                <w:rFonts w:eastAsia="STXihei" w:hint="eastAsia"/>
                <w:b/>
                <w:bCs/>
                <w:color w:val="000000" w:themeColor="text1"/>
                <w:kern w:val="24"/>
              </w:rPr>
              <w:t>T</w:t>
            </w:r>
            <w:r w:rsidRPr="004B0CF6">
              <w:rPr>
                <w:rFonts w:eastAsia="STXihei"/>
                <w:b/>
                <w:bCs/>
                <w:color w:val="000000" w:themeColor="text1"/>
                <w:kern w:val="24"/>
              </w:rPr>
              <w:t>est 2-1 and 2-2 in Table 5.2.2.2.1-4 (Basic Rank 2 test). Keep 2RX requirements applicable.</w:t>
            </w:r>
            <w:r w:rsidRPr="004B0CF6">
              <w:rPr>
                <w:rFonts w:eastAsiaTheme="minorEastAsia"/>
                <w:b/>
                <w:bCs/>
              </w:rPr>
              <w:t xml:space="preserve"> </w:t>
            </w:r>
          </w:p>
          <w:p w14:paraId="39524358" w14:textId="77777777" w:rsidR="004B0CF6" w:rsidRPr="004B0CF6" w:rsidRDefault="004B0CF6" w:rsidP="00350390">
            <w:pPr>
              <w:pStyle w:val="ListParagraph"/>
              <w:widowControl w:val="0"/>
              <w:numPr>
                <w:ilvl w:val="0"/>
                <w:numId w:val="49"/>
              </w:numPr>
              <w:autoSpaceDE w:val="0"/>
              <w:autoSpaceDN w:val="0"/>
              <w:adjustRightInd w:val="0"/>
              <w:spacing w:after="180" w:line="240" w:lineRule="auto"/>
              <w:ind w:leftChars="100" w:left="640"/>
              <w:jc w:val="both"/>
              <w:rPr>
                <w:rFonts w:eastAsia="STXihei"/>
                <w:b/>
                <w:bCs/>
                <w:color w:val="000000" w:themeColor="text1"/>
                <w:kern w:val="24"/>
              </w:rPr>
            </w:pPr>
            <w:r w:rsidRPr="004B0CF6">
              <w:rPr>
                <w:rFonts w:eastAsiaTheme="minorEastAsia"/>
                <w:b/>
                <w:bCs/>
              </w:rPr>
              <w:t xml:space="preserve">Case 4: For UEs supporting 8RX antenna ports, and based on the UE declaration, and except for Case 1, Case 2 and Case 3 tests, the single carrier tests can be performed considering any of the supported RF bands.                </w:t>
            </w:r>
          </w:p>
        </w:tc>
      </w:tr>
    </w:tbl>
    <w:p w14:paraId="38597656" w14:textId="5B1D9FE0" w:rsidR="004B0CF6" w:rsidRDefault="004B0CF6" w:rsidP="006036A2"/>
    <w:p w14:paraId="75D04FFB" w14:textId="2FD735A0" w:rsidR="004B0CF6" w:rsidRPr="00BF5DB5" w:rsidRDefault="004B0CF6" w:rsidP="004B0CF6">
      <w:r>
        <w:rPr>
          <w:b/>
          <w:bCs/>
        </w:rPr>
        <w:t xml:space="preserve">Proposal 3: </w:t>
      </w:r>
      <w:r w:rsidRPr="00012B72">
        <w:rPr>
          <w:b/>
          <w:bCs/>
        </w:rPr>
        <w:t>8Rx capable UE can skip all legacy 2R</w:t>
      </w:r>
      <w:r>
        <w:rPr>
          <w:b/>
          <w:bCs/>
        </w:rPr>
        <w:t>X</w:t>
      </w:r>
      <w:r w:rsidRPr="00012B72">
        <w:rPr>
          <w:b/>
          <w:bCs/>
        </w:rPr>
        <w:t xml:space="preserve"> and 4R</w:t>
      </w:r>
      <w:r>
        <w:rPr>
          <w:b/>
          <w:bCs/>
        </w:rPr>
        <w:t>X</w:t>
      </w:r>
      <w:r w:rsidRPr="00012B72">
        <w:rPr>
          <w:b/>
          <w:bCs/>
        </w:rPr>
        <w:t xml:space="preserve"> CSI tests.</w:t>
      </w:r>
    </w:p>
    <w:p w14:paraId="539957E1" w14:textId="77777777" w:rsidR="004B0CF6" w:rsidRDefault="004B0CF6" w:rsidP="004B0CF6">
      <w:pPr>
        <w:rPr>
          <w:b/>
          <w:bCs/>
        </w:rPr>
      </w:pPr>
    </w:p>
    <w:p w14:paraId="1A8B3E07" w14:textId="3CCD2AC8" w:rsidR="004B0CF6" w:rsidRDefault="004B0CF6" w:rsidP="004B0CF6">
      <w:r>
        <w:rPr>
          <w:b/>
          <w:bCs/>
        </w:rPr>
        <w:t xml:space="preserve">Proposal 4: </w:t>
      </w:r>
      <w:r w:rsidRPr="00012B72">
        <w:rPr>
          <w:b/>
          <w:bCs/>
        </w:rPr>
        <w:t>8Rx capable UE can skip all legacy 2R</w:t>
      </w:r>
      <w:r>
        <w:rPr>
          <w:b/>
          <w:bCs/>
        </w:rPr>
        <w:t>X</w:t>
      </w:r>
      <w:r w:rsidRPr="00012B72">
        <w:rPr>
          <w:b/>
          <w:bCs/>
        </w:rPr>
        <w:t xml:space="preserve"> and 4R</w:t>
      </w:r>
      <w:r>
        <w:rPr>
          <w:b/>
          <w:bCs/>
        </w:rPr>
        <w:t>X</w:t>
      </w:r>
      <w:r w:rsidRPr="00012B72">
        <w:rPr>
          <w:b/>
          <w:bCs/>
        </w:rPr>
        <w:t xml:space="preserve"> CSI tests.</w:t>
      </w:r>
    </w:p>
    <w:p w14:paraId="15AE7CF6" w14:textId="1979E286" w:rsidR="00887C74" w:rsidRPr="00F1784D" w:rsidRDefault="005A782E" w:rsidP="00BB4A9F">
      <w:pPr>
        <w:pStyle w:val="Heading1"/>
        <w:rPr>
          <w:lang w:val="en-US"/>
        </w:rPr>
      </w:pPr>
      <w:r w:rsidRPr="00F1784D">
        <w:rPr>
          <w:lang w:val="en-US"/>
        </w:rPr>
        <w:t>References</w:t>
      </w:r>
    </w:p>
    <w:p w14:paraId="36F47B72" w14:textId="5C466729" w:rsidR="00576E0A" w:rsidRDefault="00377D31" w:rsidP="00B97E5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2" w:name="_Ref89866727"/>
      <w:bookmarkStart w:id="3" w:name="_Hlk130895609"/>
      <w:r>
        <w:t>R</w:t>
      </w:r>
      <w:r w:rsidR="00406F68">
        <w:t>4</w:t>
      </w:r>
      <w:r>
        <w:t>-2</w:t>
      </w:r>
      <w:r w:rsidR="00FF6C84">
        <w:t>3</w:t>
      </w:r>
      <w:r w:rsidR="00544FC8">
        <w:t>05888</w:t>
      </w:r>
      <w:r w:rsidRPr="00F1784D">
        <w:t>, “</w:t>
      </w:r>
      <w:r w:rsidR="00FF6C84" w:rsidRPr="00E9391B">
        <w:rPr>
          <w:rFonts w:cstheme="minorHAnsi"/>
          <w:lang w:eastAsia="zh-CN"/>
        </w:rPr>
        <w:t>WF for 8Rx UE performance requirements</w:t>
      </w:r>
      <w:r w:rsidRPr="00F1784D">
        <w:t>”,</w:t>
      </w:r>
      <w:r>
        <w:t xml:space="preserve"> Huawei</w:t>
      </w:r>
      <w:r w:rsidRPr="00F1784D">
        <w:t>.</w:t>
      </w:r>
      <w:bookmarkEnd w:id="2"/>
      <w:bookmarkEnd w:id="3"/>
    </w:p>
    <w:sectPr w:rsidR="00576E0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E7D4" w14:textId="77777777" w:rsidR="00AC28AD" w:rsidRDefault="00AC28AD">
      <w:pPr>
        <w:spacing w:after="0"/>
      </w:pPr>
      <w:r>
        <w:separator/>
      </w:r>
    </w:p>
  </w:endnote>
  <w:endnote w:type="continuationSeparator" w:id="0">
    <w:p w14:paraId="0F12E9D8" w14:textId="77777777" w:rsidR="00AC28AD" w:rsidRDefault="00AC28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TXihei">
    <w:altName w:val="华文细黑"/>
    <w:charset w:val="86"/>
    <w:family w:val="auto"/>
    <w:pitch w:val="variable"/>
    <w:sig w:usb0="00000287" w:usb1="080F0000" w:usb2="00000010" w:usb3="00000000" w:csb0="0004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78EB" w14:textId="77777777" w:rsidR="00AC28AD" w:rsidRDefault="00AC28AD">
      <w:pPr>
        <w:spacing w:after="0"/>
      </w:pPr>
      <w:r>
        <w:separator/>
      </w:r>
    </w:p>
  </w:footnote>
  <w:footnote w:type="continuationSeparator" w:id="0">
    <w:p w14:paraId="5A196F74" w14:textId="77777777" w:rsidR="00AC28AD" w:rsidRDefault="00AC28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C5E2F"/>
    <w:multiLevelType w:val="hybridMultilevel"/>
    <w:tmpl w:val="F184F5EC"/>
    <w:lvl w:ilvl="0" w:tplc="04090003">
      <w:start w:val="1"/>
      <w:numFmt w:val="bullet"/>
      <w:lvlText w:val="o"/>
      <w:lvlJc w:val="left"/>
      <w:pPr>
        <w:ind w:left="830" w:hanging="360"/>
      </w:pPr>
      <w:rPr>
        <w:rFonts w:ascii="Courier New" w:hAnsi="Courier New" w:cs="Courier New"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005BA"/>
    <w:multiLevelType w:val="hybridMultilevel"/>
    <w:tmpl w:val="C41C1C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86BED"/>
    <w:multiLevelType w:val="hybridMultilevel"/>
    <w:tmpl w:val="6DC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FF7BEF"/>
    <w:multiLevelType w:val="hybridMultilevel"/>
    <w:tmpl w:val="8E72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51929501">
    <w:abstractNumId w:val="49"/>
  </w:num>
  <w:num w:numId="2" w16cid:durableId="671644806">
    <w:abstractNumId w:val="36"/>
  </w:num>
  <w:num w:numId="3" w16cid:durableId="942227316">
    <w:abstractNumId w:val="13"/>
  </w:num>
  <w:num w:numId="4" w16cid:durableId="419253680">
    <w:abstractNumId w:val="43"/>
  </w:num>
  <w:num w:numId="5" w16cid:durableId="2126775455">
    <w:abstractNumId w:val="24"/>
  </w:num>
  <w:num w:numId="6" w16cid:durableId="209659236">
    <w:abstractNumId w:val="46"/>
  </w:num>
  <w:num w:numId="7" w16cid:durableId="1604608233">
    <w:abstractNumId w:val="19"/>
  </w:num>
  <w:num w:numId="8" w16cid:durableId="2706303">
    <w:abstractNumId w:val="10"/>
  </w:num>
  <w:num w:numId="9" w16cid:durableId="1000624779">
    <w:abstractNumId w:val="3"/>
  </w:num>
  <w:num w:numId="10" w16cid:durableId="533083002">
    <w:abstractNumId w:val="9"/>
  </w:num>
  <w:num w:numId="11" w16cid:durableId="450245576">
    <w:abstractNumId w:val="30"/>
  </w:num>
  <w:num w:numId="12" w16cid:durableId="399865613">
    <w:abstractNumId w:val="26"/>
  </w:num>
  <w:num w:numId="13" w16cid:durableId="2071073100">
    <w:abstractNumId w:val="18"/>
  </w:num>
  <w:num w:numId="14" w16cid:durableId="656153736">
    <w:abstractNumId w:val="7"/>
  </w:num>
  <w:num w:numId="15" w16cid:durableId="1343312352">
    <w:abstractNumId w:val="4"/>
  </w:num>
  <w:num w:numId="16" w16cid:durableId="1745031852">
    <w:abstractNumId w:val="38"/>
  </w:num>
  <w:num w:numId="17" w16cid:durableId="59838725">
    <w:abstractNumId w:val="21"/>
  </w:num>
  <w:num w:numId="18" w16cid:durableId="1682312182">
    <w:abstractNumId w:val="40"/>
  </w:num>
  <w:num w:numId="19" w16cid:durableId="666400255">
    <w:abstractNumId w:val="32"/>
  </w:num>
  <w:num w:numId="20" w16cid:durableId="832797763">
    <w:abstractNumId w:val="23"/>
  </w:num>
  <w:num w:numId="21" w16cid:durableId="1441997433">
    <w:abstractNumId w:val="47"/>
  </w:num>
  <w:num w:numId="22" w16cid:durableId="1307054180">
    <w:abstractNumId w:val="29"/>
  </w:num>
  <w:num w:numId="23" w16cid:durableId="1778327599">
    <w:abstractNumId w:val="20"/>
  </w:num>
  <w:num w:numId="24" w16cid:durableId="757675937">
    <w:abstractNumId w:val="28"/>
  </w:num>
  <w:num w:numId="25" w16cid:durableId="1192763097">
    <w:abstractNumId w:val="35"/>
  </w:num>
  <w:num w:numId="26" w16cid:durableId="1384601877">
    <w:abstractNumId w:val="44"/>
  </w:num>
  <w:num w:numId="27" w16cid:durableId="1593902477">
    <w:abstractNumId w:val="41"/>
  </w:num>
  <w:num w:numId="28" w16cid:durableId="1111046300">
    <w:abstractNumId w:val="12"/>
  </w:num>
  <w:num w:numId="29" w16cid:durableId="1273319157">
    <w:abstractNumId w:val="45"/>
  </w:num>
  <w:num w:numId="30" w16cid:durableId="1256940382">
    <w:abstractNumId w:val="11"/>
  </w:num>
  <w:num w:numId="31" w16cid:durableId="2139254747">
    <w:abstractNumId w:val="37"/>
  </w:num>
  <w:num w:numId="32" w16cid:durableId="436801529">
    <w:abstractNumId w:val="5"/>
  </w:num>
  <w:num w:numId="33" w16cid:durableId="1402604446">
    <w:abstractNumId w:val="2"/>
  </w:num>
  <w:num w:numId="34" w16cid:durableId="1329093061">
    <w:abstractNumId w:val="27"/>
  </w:num>
  <w:num w:numId="35" w16cid:durableId="971247615">
    <w:abstractNumId w:val="16"/>
  </w:num>
  <w:num w:numId="36" w16cid:durableId="224612126">
    <w:abstractNumId w:val="22"/>
  </w:num>
  <w:num w:numId="37" w16cid:durableId="559290032">
    <w:abstractNumId w:val="33"/>
  </w:num>
  <w:num w:numId="38" w16cid:durableId="1389456477">
    <w:abstractNumId w:val="6"/>
  </w:num>
  <w:num w:numId="39" w16cid:durableId="19866456">
    <w:abstractNumId w:val="31"/>
  </w:num>
  <w:num w:numId="40" w16cid:durableId="398216951">
    <w:abstractNumId w:val="14"/>
  </w:num>
  <w:num w:numId="41" w16cid:durableId="612903181">
    <w:abstractNumId w:val="1"/>
  </w:num>
  <w:num w:numId="42" w16cid:durableId="9528636">
    <w:abstractNumId w:val="8"/>
  </w:num>
  <w:num w:numId="43" w16cid:durableId="844367602">
    <w:abstractNumId w:val="25"/>
  </w:num>
  <w:num w:numId="44" w16cid:durableId="897008428">
    <w:abstractNumId w:val="0"/>
  </w:num>
  <w:num w:numId="45" w16cid:durableId="899705593">
    <w:abstractNumId w:val="15"/>
  </w:num>
  <w:num w:numId="46" w16cid:durableId="769400467">
    <w:abstractNumId w:val="39"/>
  </w:num>
  <w:num w:numId="47" w16cid:durableId="686521973">
    <w:abstractNumId w:val="17"/>
  </w:num>
  <w:num w:numId="48" w16cid:durableId="925768836">
    <w:abstractNumId w:val="34"/>
  </w:num>
  <w:num w:numId="49" w16cid:durableId="470484455">
    <w:abstractNumId w:val="48"/>
  </w:num>
  <w:num w:numId="50" w16cid:durableId="718167433">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086"/>
    <w:rsid w:val="000007E4"/>
    <w:rsid w:val="000008B6"/>
    <w:rsid w:val="00000C4C"/>
    <w:rsid w:val="0000141A"/>
    <w:rsid w:val="00001CEA"/>
    <w:rsid w:val="00001DAA"/>
    <w:rsid w:val="00001DC6"/>
    <w:rsid w:val="00002141"/>
    <w:rsid w:val="000037A9"/>
    <w:rsid w:val="00003FC8"/>
    <w:rsid w:val="000047D2"/>
    <w:rsid w:val="00004D1B"/>
    <w:rsid w:val="00005039"/>
    <w:rsid w:val="00006032"/>
    <w:rsid w:val="00006C3B"/>
    <w:rsid w:val="000073FB"/>
    <w:rsid w:val="00007E62"/>
    <w:rsid w:val="0001114B"/>
    <w:rsid w:val="0001124D"/>
    <w:rsid w:val="00011706"/>
    <w:rsid w:val="00011C86"/>
    <w:rsid w:val="00011CB1"/>
    <w:rsid w:val="00011EFA"/>
    <w:rsid w:val="000120E8"/>
    <w:rsid w:val="00012342"/>
    <w:rsid w:val="00012982"/>
    <w:rsid w:val="00012B7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27"/>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4A5"/>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3D9E"/>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536"/>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97CFC"/>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995"/>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4B"/>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C42"/>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3EF"/>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BBE"/>
    <w:rsid w:val="00165F32"/>
    <w:rsid w:val="00166647"/>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6E82"/>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611"/>
    <w:rsid w:val="00214AF4"/>
    <w:rsid w:val="00214CEB"/>
    <w:rsid w:val="00215869"/>
    <w:rsid w:val="00215968"/>
    <w:rsid w:val="00215D29"/>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611"/>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01"/>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276"/>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81B"/>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32"/>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8B8"/>
    <w:rsid w:val="00390CB5"/>
    <w:rsid w:val="00390DA7"/>
    <w:rsid w:val="00390ED1"/>
    <w:rsid w:val="003914F0"/>
    <w:rsid w:val="00391DA8"/>
    <w:rsid w:val="00391DBF"/>
    <w:rsid w:val="00392D2C"/>
    <w:rsid w:val="00392D98"/>
    <w:rsid w:val="00393E66"/>
    <w:rsid w:val="00393F12"/>
    <w:rsid w:val="00394075"/>
    <w:rsid w:val="0039431F"/>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6F68"/>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C5C"/>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CF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6CFE"/>
    <w:rsid w:val="004B7356"/>
    <w:rsid w:val="004B7534"/>
    <w:rsid w:val="004B76D4"/>
    <w:rsid w:val="004B7861"/>
    <w:rsid w:val="004B7980"/>
    <w:rsid w:val="004C0639"/>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2DC"/>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4FC8"/>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91B"/>
    <w:rsid w:val="00556EB4"/>
    <w:rsid w:val="0055712D"/>
    <w:rsid w:val="00557370"/>
    <w:rsid w:val="0056081D"/>
    <w:rsid w:val="005608FC"/>
    <w:rsid w:val="00560AE2"/>
    <w:rsid w:val="0056169C"/>
    <w:rsid w:val="00561BBD"/>
    <w:rsid w:val="00561FBF"/>
    <w:rsid w:val="00562103"/>
    <w:rsid w:val="00562960"/>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9EE"/>
    <w:rsid w:val="005A3F1F"/>
    <w:rsid w:val="005A42AC"/>
    <w:rsid w:val="005A443A"/>
    <w:rsid w:val="005A44A2"/>
    <w:rsid w:val="005A4501"/>
    <w:rsid w:val="005A450C"/>
    <w:rsid w:val="005A4FC1"/>
    <w:rsid w:val="005A5C0B"/>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393"/>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453"/>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57AD5"/>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8FE"/>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17"/>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6F680A"/>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ADC"/>
    <w:rsid w:val="00736B57"/>
    <w:rsid w:val="00736BB2"/>
    <w:rsid w:val="00736C0B"/>
    <w:rsid w:val="00736D10"/>
    <w:rsid w:val="00736D86"/>
    <w:rsid w:val="00737255"/>
    <w:rsid w:val="00737378"/>
    <w:rsid w:val="007377D8"/>
    <w:rsid w:val="00737A57"/>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4CE"/>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32E"/>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887"/>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3FF"/>
    <w:rsid w:val="00783D8F"/>
    <w:rsid w:val="0078424E"/>
    <w:rsid w:val="00784346"/>
    <w:rsid w:val="0078511A"/>
    <w:rsid w:val="007851E2"/>
    <w:rsid w:val="0078558C"/>
    <w:rsid w:val="00785B14"/>
    <w:rsid w:val="00786555"/>
    <w:rsid w:val="00786581"/>
    <w:rsid w:val="0078675B"/>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97F5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1F9"/>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B7F41"/>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C7F"/>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D4E"/>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9FD"/>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9F9"/>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235"/>
    <w:rsid w:val="008963DF"/>
    <w:rsid w:val="00896E5F"/>
    <w:rsid w:val="0089728B"/>
    <w:rsid w:val="0089759A"/>
    <w:rsid w:val="0089794F"/>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5AE3"/>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2F02"/>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5C1"/>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C7EF6"/>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824"/>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395"/>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2C6"/>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74"/>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BF3"/>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129"/>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B1A"/>
    <w:rsid w:val="00AB6DF6"/>
    <w:rsid w:val="00AB6FBD"/>
    <w:rsid w:val="00AB7494"/>
    <w:rsid w:val="00AB7994"/>
    <w:rsid w:val="00AC00C7"/>
    <w:rsid w:val="00AC0127"/>
    <w:rsid w:val="00AC0509"/>
    <w:rsid w:val="00AC0A35"/>
    <w:rsid w:val="00AC1515"/>
    <w:rsid w:val="00AC1A2D"/>
    <w:rsid w:val="00AC1E69"/>
    <w:rsid w:val="00AC2147"/>
    <w:rsid w:val="00AC235C"/>
    <w:rsid w:val="00AC28AD"/>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257"/>
    <w:rsid w:val="00B02302"/>
    <w:rsid w:val="00B02F46"/>
    <w:rsid w:val="00B038D8"/>
    <w:rsid w:val="00B04D59"/>
    <w:rsid w:val="00B04E4F"/>
    <w:rsid w:val="00B05086"/>
    <w:rsid w:val="00B05987"/>
    <w:rsid w:val="00B05BE6"/>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3D4C"/>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01"/>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4FAC"/>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97E56"/>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1D0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DB5"/>
    <w:rsid w:val="00BF5FF0"/>
    <w:rsid w:val="00BF77A0"/>
    <w:rsid w:val="00BF7F3C"/>
    <w:rsid w:val="00BF7FB0"/>
    <w:rsid w:val="00C00251"/>
    <w:rsid w:val="00C004F3"/>
    <w:rsid w:val="00C008B2"/>
    <w:rsid w:val="00C009A1"/>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78C"/>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583"/>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8C1"/>
    <w:rsid w:val="00C71AC3"/>
    <w:rsid w:val="00C71DFE"/>
    <w:rsid w:val="00C71F2F"/>
    <w:rsid w:val="00C72415"/>
    <w:rsid w:val="00C72451"/>
    <w:rsid w:val="00C72ADC"/>
    <w:rsid w:val="00C72D8F"/>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E8B"/>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18AE"/>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356"/>
    <w:rsid w:val="00CD5BD8"/>
    <w:rsid w:val="00CD624A"/>
    <w:rsid w:val="00CD682E"/>
    <w:rsid w:val="00CD79F5"/>
    <w:rsid w:val="00CD7CFB"/>
    <w:rsid w:val="00CE0BEF"/>
    <w:rsid w:val="00CE109C"/>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74B"/>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86B"/>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3EDB"/>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A41"/>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6FE8"/>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91B"/>
    <w:rsid w:val="00E93A3C"/>
    <w:rsid w:val="00E93C09"/>
    <w:rsid w:val="00E9484E"/>
    <w:rsid w:val="00E94C71"/>
    <w:rsid w:val="00E94E59"/>
    <w:rsid w:val="00E94F55"/>
    <w:rsid w:val="00E95C94"/>
    <w:rsid w:val="00E95D57"/>
    <w:rsid w:val="00E96378"/>
    <w:rsid w:val="00E968EA"/>
    <w:rsid w:val="00E96A55"/>
    <w:rsid w:val="00E96E4D"/>
    <w:rsid w:val="00E97EDC"/>
    <w:rsid w:val="00E97EED"/>
    <w:rsid w:val="00EA009F"/>
    <w:rsid w:val="00EA023D"/>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5B3"/>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035"/>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2FF"/>
    <w:rsid w:val="00EF4753"/>
    <w:rsid w:val="00EF4904"/>
    <w:rsid w:val="00EF4931"/>
    <w:rsid w:val="00EF4DDF"/>
    <w:rsid w:val="00EF4EFE"/>
    <w:rsid w:val="00EF4F45"/>
    <w:rsid w:val="00EF542C"/>
    <w:rsid w:val="00EF546A"/>
    <w:rsid w:val="00EF5A45"/>
    <w:rsid w:val="00EF5CB7"/>
    <w:rsid w:val="00EF6029"/>
    <w:rsid w:val="00EF60D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4A8"/>
    <w:rsid w:val="00F565B4"/>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1B0"/>
    <w:rsid w:val="00F7632E"/>
    <w:rsid w:val="00F76910"/>
    <w:rsid w:val="00F769A6"/>
    <w:rsid w:val="00F77266"/>
    <w:rsid w:val="00F776CA"/>
    <w:rsid w:val="00F77796"/>
    <w:rsid w:val="00F77AAC"/>
    <w:rsid w:val="00F77D78"/>
    <w:rsid w:val="00F8068D"/>
    <w:rsid w:val="00F80717"/>
    <w:rsid w:val="00F80BFF"/>
    <w:rsid w:val="00F8144F"/>
    <w:rsid w:val="00F81807"/>
    <w:rsid w:val="00F81917"/>
    <w:rsid w:val="00F81CB5"/>
    <w:rsid w:val="00F82710"/>
    <w:rsid w:val="00F82743"/>
    <w:rsid w:val="00F82FAB"/>
    <w:rsid w:val="00F840FD"/>
    <w:rsid w:val="00F84452"/>
    <w:rsid w:val="00F845D2"/>
    <w:rsid w:val="00F84B95"/>
    <w:rsid w:val="00F84D31"/>
    <w:rsid w:val="00F85119"/>
    <w:rsid w:val="00F85EFF"/>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5D4"/>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DFA"/>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2EE"/>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383"/>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6C84"/>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4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979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794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162862612">
          <w:marLeft w:val="0"/>
          <w:marRight w:val="0"/>
          <w:marTop w:val="0"/>
          <w:marBottom w:val="0"/>
          <w:divBdr>
            <w:top w:val="none" w:sz="0" w:space="0" w:color="auto"/>
            <w:left w:val="none" w:sz="0" w:space="0" w:color="auto"/>
            <w:bottom w:val="none" w:sz="0" w:space="0" w:color="auto"/>
            <w:right w:val="none" w:sz="0" w:space="0" w:color="auto"/>
          </w:divBdr>
          <w:divsChild>
            <w:div w:id="1041130540">
              <w:marLeft w:val="0"/>
              <w:marRight w:val="0"/>
              <w:marTop w:val="0"/>
              <w:marBottom w:val="0"/>
              <w:divBdr>
                <w:top w:val="none" w:sz="0" w:space="0" w:color="auto"/>
                <w:left w:val="none" w:sz="0" w:space="0" w:color="auto"/>
                <w:bottom w:val="none" w:sz="0" w:space="0" w:color="auto"/>
                <w:right w:val="none" w:sz="0" w:space="0" w:color="auto"/>
              </w:divBdr>
            </w:div>
            <w:div w:id="1178042095">
              <w:marLeft w:val="0"/>
              <w:marRight w:val="0"/>
              <w:marTop w:val="0"/>
              <w:marBottom w:val="0"/>
              <w:divBdr>
                <w:top w:val="none" w:sz="0" w:space="0" w:color="auto"/>
                <w:left w:val="none" w:sz="0" w:space="0" w:color="auto"/>
                <w:bottom w:val="none" w:sz="0" w:space="0" w:color="auto"/>
                <w:right w:val="none" w:sz="0" w:space="0" w:color="auto"/>
              </w:divBdr>
            </w:div>
          </w:divsChild>
        </w:div>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578253850">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2065711247">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248774793">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 w:id="627127005">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136601012">
              <w:marLeft w:val="0"/>
              <w:marRight w:val="0"/>
              <w:marTop w:val="0"/>
              <w:marBottom w:val="0"/>
              <w:divBdr>
                <w:top w:val="none" w:sz="0" w:space="0" w:color="auto"/>
                <w:left w:val="none" w:sz="0" w:space="0" w:color="auto"/>
                <w:bottom w:val="none" w:sz="0" w:space="0" w:color="auto"/>
                <w:right w:val="none" w:sz="0" w:space="0" w:color="auto"/>
              </w:divBdr>
            </w:div>
            <w:div w:id="12033289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472988114">
              <w:marLeft w:val="0"/>
              <w:marRight w:val="0"/>
              <w:marTop w:val="0"/>
              <w:marBottom w:val="0"/>
              <w:divBdr>
                <w:top w:val="none" w:sz="0" w:space="0" w:color="auto"/>
                <w:left w:val="none" w:sz="0" w:space="0" w:color="auto"/>
                <w:bottom w:val="none" w:sz="0" w:space="0" w:color="auto"/>
                <w:right w:val="none" w:sz="0" w:space="0" w:color="auto"/>
              </w:divBdr>
            </w:div>
            <w:div w:id="1421875015">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730808130">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1197424712">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5.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2023-03-28T10:50:00Z</dcterms:created>
  <dcterms:modified xsi:type="dcterms:W3CDTF">2023-05-15T13:21:00Z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